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9A" w:rsidRPr="008B53DA" w:rsidRDefault="0090105A" w:rsidP="00CE009A">
      <w:pPr>
        <w:rPr>
          <w:rFonts w:ascii="HGPｺﾞｼｯｸE" w:eastAsia="HGPｺﾞｼｯｸE" w:hAnsi="HGPｺﾞｼｯｸE"/>
          <w:sz w:val="22"/>
        </w:rPr>
      </w:pPr>
      <w:r>
        <w:rPr>
          <w:rFonts w:ascii="HGPｺﾞｼｯｸE" w:eastAsia="HGPｺﾞｼｯｸE" w:hAnsi="HGPｺﾞｼｯｸE" w:hint="eastAsia"/>
          <w:sz w:val="22"/>
        </w:rPr>
        <w:t>「</w:t>
      </w:r>
      <w:r w:rsidR="00CE009A" w:rsidRPr="008B53DA">
        <w:rPr>
          <w:rFonts w:ascii="HGPｺﾞｼｯｸE" w:eastAsia="HGPｺﾞｼｯｸE" w:hAnsi="HGPｺﾞｼｯｸE" w:hint="eastAsia"/>
          <w:sz w:val="22"/>
        </w:rPr>
        <w:t>悲とアニマ</w:t>
      </w:r>
      <w:r>
        <w:rPr>
          <w:rFonts w:ascii="HGPｺﾞｼｯｸE" w:eastAsia="HGPｺﾞｼｯｸE" w:hAnsi="HGPｺﾞｼｯｸE" w:hint="eastAsia"/>
          <w:sz w:val="22"/>
        </w:rPr>
        <w:t>」</w:t>
      </w:r>
      <w:r w:rsidR="00CE009A" w:rsidRPr="008B53DA">
        <w:rPr>
          <w:rFonts w:ascii="HGPｺﾞｼｯｸE" w:eastAsia="HGPｺﾞｼｯｸE" w:hAnsi="HGPｺﾞｼｯｸE" w:hint="eastAsia"/>
          <w:sz w:val="22"/>
        </w:rPr>
        <w:t>展</w:t>
      </w:r>
      <w:r>
        <w:rPr>
          <w:rFonts w:ascii="HGPｺﾞｼｯｸE" w:eastAsia="HGPｺﾞｼｯｸE" w:hAnsi="HGPｺﾞｼｯｸE" w:hint="eastAsia"/>
          <w:sz w:val="22"/>
        </w:rPr>
        <w:t xml:space="preserve">　</w:t>
      </w:r>
      <w:r w:rsidR="00CE009A" w:rsidRPr="008B53DA">
        <w:rPr>
          <w:rFonts w:ascii="HGPｺﾞｼｯｸE" w:eastAsia="HGPｺﾞｼｯｸE" w:hAnsi="HGPｺﾞｼｯｸE" w:hint="eastAsia"/>
          <w:b/>
          <w:sz w:val="22"/>
        </w:rPr>
        <w:t>公開シンポジウム①</w:t>
      </w:r>
      <w:r>
        <w:rPr>
          <w:rFonts w:ascii="HGPｺﾞｼｯｸE" w:eastAsia="HGPｺﾞｼｯｸE" w:hAnsi="HGPｺﾞｼｯｸE" w:hint="eastAsia"/>
          <w:b/>
          <w:sz w:val="22"/>
        </w:rPr>
        <w:t xml:space="preserve">　「</w:t>
      </w:r>
      <w:r w:rsidR="00CE009A" w:rsidRPr="008B53DA">
        <w:rPr>
          <w:rFonts w:ascii="HGPｺﾞｼｯｸE" w:eastAsia="HGPｺﾞｼｯｸE" w:hAnsi="HGPｺﾞｼｯｸE" w:hint="eastAsia"/>
          <w:b/>
          <w:sz w:val="22"/>
        </w:rPr>
        <w:t>モノ学・感覚価値研究とアート」</w:t>
      </w:r>
      <w:r>
        <w:rPr>
          <w:rFonts w:ascii="HGPｺﾞｼｯｸE" w:eastAsia="HGPｺﾞｼｯｸE" w:hAnsi="HGPｺﾞｼｯｸE" w:hint="eastAsia"/>
          <w:b/>
          <w:sz w:val="22"/>
        </w:rPr>
        <w:t xml:space="preserve">　2015年3月7日　</w:t>
      </w:r>
      <w:r w:rsidR="008B53DA">
        <w:rPr>
          <w:rFonts w:ascii="HGPｺﾞｼｯｸE" w:eastAsia="HGPｺﾞｼｯｸE" w:hAnsi="HGPｺﾞｼｯｸE" w:hint="eastAsia"/>
          <w:b/>
          <w:sz w:val="22"/>
        </w:rPr>
        <w:t>鎌田東二</w:t>
      </w:r>
    </w:p>
    <w:p w:rsidR="00CE009A" w:rsidRPr="009F115A" w:rsidRDefault="00CE009A" w:rsidP="00CE009A">
      <w:pPr>
        <w:spacing w:line="0" w:lineRule="atLeast"/>
        <w:rPr>
          <w:rFonts w:ascii="HG丸ｺﾞｼｯｸM-PRO" w:eastAsia="HG丸ｺﾞｼｯｸM-PRO"/>
          <w:szCs w:val="21"/>
        </w:rPr>
      </w:pPr>
      <w:r w:rsidRPr="009F115A">
        <w:rPr>
          <w:rFonts w:ascii="HG丸ｺﾞｼｯｸM-PRO" w:eastAsia="HG丸ｺﾞｼｯｸM-PRO" w:hint="eastAsia"/>
          <w:szCs w:val="21"/>
        </w:rPr>
        <w:t>日時：</w:t>
      </w:r>
      <w:r w:rsidR="008B53DA">
        <w:rPr>
          <w:rFonts w:ascii="HG丸ｺﾞｼｯｸM-PRO" w:eastAsia="HG丸ｺﾞｼｯｸM-PRO" w:hint="eastAsia"/>
          <w:szCs w:val="21"/>
        </w:rPr>
        <w:t>2015</w:t>
      </w:r>
      <w:r w:rsidRPr="009F115A">
        <w:rPr>
          <w:rFonts w:ascii="HG丸ｺﾞｼｯｸM-PRO" w:eastAsia="HG丸ｺﾞｼｯｸM-PRO" w:hint="eastAsia"/>
          <w:szCs w:val="21"/>
        </w:rPr>
        <w:t>年3月7日（土）16：00～</w:t>
      </w:r>
      <w:r w:rsidR="008B53DA">
        <w:rPr>
          <w:rFonts w:ascii="HG丸ｺﾞｼｯｸM-PRO" w:eastAsia="HG丸ｺﾞｼｯｸM-PRO" w:hint="eastAsia"/>
          <w:szCs w:val="21"/>
        </w:rPr>
        <w:t>18</w:t>
      </w:r>
      <w:r w:rsidRPr="009F115A">
        <w:rPr>
          <w:rFonts w:ascii="HG丸ｺﾞｼｯｸM-PRO" w:eastAsia="HG丸ｺﾞｼｯｸM-PRO" w:hint="eastAsia"/>
          <w:szCs w:val="21"/>
        </w:rPr>
        <w:t>：00</w:t>
      </w:r>
    </w:p>
    <w:p w:rsidR="00CE009A" w:rsidRPr="009F115A" w:rsidRDefault="00CE009A" w:rsidP="00CE009A">
      <w:pPr>
        <w:spacing w:line="0" w:lineRule="atLeast"/>
        <w:rPr>
          <w:rFonts w:ascii="HG丸ｺﾞｼｯｸM-PRO" w:eastAsia="HG丸ｺﾞｼｯｸM-PRO"/>
          <w:szCs w:val="21"/>
        </w:rPr>
      </w:pPr>
      <w:r w:rsidRPr="009F115A">
        <w:rPr>
          <w:rFonts w:ascii="HG丸ｺﾞｼｯｸM-PRO" w:eastAsia="HG丸ｺﾞｼｯｸM-PRO" w:hint="eastAsia"/>
          <w:szCs w:val="21"/>
        </w:rPr>
        <w:t>場所：京都大学</w:t>
      </w:r>
      <w:r>
        <w:rPr>
          <w:rFonts w:ascii="HG丸ｺﾞｼｯｸM-PRO" w:eastAsia="HG丸ｺﾞｼｯｸM-PRO" w:hint="eastAsia"/>
          <w:szCs w:val="21"/>
        </w:rPr>
        <w:t>稲盛財団記念館</w:t>
      </w:r>
      <w:r w:rsidR="008B53DA">
        <w:rPr>
          <w:rFonts w:ascii="HG丸ｺﾞｼｯｸM-PRO" w:eastAsia="HG丸ｺﾞｼｯｸM-PRO" w:hint="eastAsia"/>
          <w:szCs w:val="21"/>
        </w:rPr>
        <w:t>3</w:t>
      </w:r>
      <w:r w:rsidRPr="009F115A">
        <w:rPr>
          <w:rFonts w:ascii="HG丸ｺﾞｼｯｸM-PRO" w:eastAsia="HG丸ｺﾞｼｯｸM-PRO" w:hint="eastAsia"/>
          <w:szCs w:val="21"/>
        </w:rPr>
        <w:t>階大会議室</w:t>
      </w:r>
    </w:p>
    <w:p w:rsidR="00CE009A" w:rsidRPr="009F115A" w:rsidRDefault="00CE009A" w:rsidP="007A0139">
      <w:pPr>
        <w:spacing w:line="0" w:lineRule="atLeast"/>
        <w:rPr>
          <w:rFonts w:ascii="HG丸ｺﾞｼｯｸM-PRO" w:eastAsia="HG丸ｺﾞｼｯｸM-PRO"/>
          <w:szCs w:val="21"/>
        </w:rPr>
      </w:pPr>
      <w:r w:rsidRPr="009F115A">
        <w:rPr>
          <w:rFonts w:ascii="HG丸ｺﾞｼｯｸM-PRO" w:eastAsia="HG丸ｺﾞｼｯｸM-PRO" w:hint="eastAsia"/>
          <w:szCs w:val="21"/>
        </w:rPr>
        <w:t xml:space="preserve">　基調講演①：「モノ学・感覚価値研究とは何か」鎌田東二</w:t>
      </w:r>
    </w:p>
    <w:p w:rsidR="00CE009A" w:rsidRPr="009F115A" w:rsidRDefault="00CE009A" w:rsidP="007A0139">
      <w:pPr>
        <w:spacing w:line="0" w:lineRule="atLeast"/>
        <w:ind w:left="1418" w:hangingChars="675" w:hanging="1418"/>
        <w:rPr>
          <w:rFonts w:ascii="HG丸ｺﾞｼｯｸM-PRO" w:eastAsia="HG丸ｺﾞｼｯｸM-PRO"/>
          <w:szCs w:val="21"/>
        </w:rPr>
      </w:pPr>
      <w:r w:rsidRPr="009F115A">
        <w:rPr>
          <w:rFonts w:ascii="HG丸ｺﾞｼｯｸM-PRO" w:eastAsia="HG丸ｺﾞｼｯｸM-PRO" w:hint="eastAsia"/>
          <w:szCs w:val="21"/>
        </w:rPr>
        <w:t xml:space="preserve">　基調講演②：「モノ学・感覚価値研究会アート分科会の歩み」大西宏志（京都造形芸術大学教授）</w:t>
      </w:r>
    </w:p>
    <w:p w:rsidR="00CE009A" w:rsidRPr="009F115A" w:rsidRDefault="00CE009A" w:rsidP="007A0139">
      <w:pPr>
        <w:spacing w:line="0" w:lineRule="atLeast"/>
        <w:rPr>
          <w:rFonts w:ascii="HG丸ｺﾞｼｯｸM-PRO" w:eastAsia="HG丸ｺﾞｼｯｸM-PRO"/>
          <w:szCs w:val="21"/>
        </w:rPr>
      </w:pPr>
      <w:r w:rsidRPr="009F115A">
        <w:rPr>
          <w:rFonts w:ascii="HG丸ｺﾞｼｯｸM-PRO" w:eastAsia="HG丸ｺﾞｼｯｸM-PRO" w:hint="eastAsia"/>
          <w:szCs w:val="21"/>
        </w:rPr>
        <w:t xml:space="preserve">　基調講演③：「『悲とアニマ』展について」秋丸知貴（インディペンデントキュレーター・</w:t>
      </w:r>
      <w:r w:rsidR="007A0139">
        <w:rPr>
          <w:rFonts w:ascii="HG丸ｺﾞｼｯｸM-PRO" w:eastAsia="HG丸ｺﾞｼｯｸM-PRO" w:hint="eastAsia"/>
          <w:szCs w:val="21"/>
        </w:rPr>
        <w:t>美術史家</w:t>
      </w:r>
      <w:r w:rsidRPr="009F115A">
        <w:rPr>
          <w:rFonts w:ascii="HG丸ｺﾞｼｯｸM-PRO" w:eastAsia="HG丸ｺﾞｼｯｸM-PRO" w:hint="eastAsia"/>
          <w:szCs w:val="21"/>
        </w:rPr>
        <w:t>）</w:t>
      </w:r>
    </w:p>
    <w:p w:rsidR="00CE009A" w:rsidRDefault="00CE009A" w:rsidP="00371B38">
      <w:pPr>
        <w:spacing w:line="0" w:lineRule="atLeast"/>
        <w:rPr>
          <w:rFonts w:ascii="HG丸ｺﾞｼｯｸM-PRO" w:eastAsia="HG丸ｺﾞｼｯｸM-PRO"/>
          <w:szCs w:val="21"/>
        </w:rPr>
      </w:pPr>
      <w:r w:rsidRPr="009F115A">
        <w:rPr>
          <w:rFonts w:ascii="HG丸ｺﾞｼｯｸM-PRO" w:eastAsia="HG丸ｺﾞｼｯｸM-PRO" w:hint="eastAsia"/>
          <w:szCs w:val="21"/>
        </w:rPr>
        <w:t xml:space="preserve">　総合討論</w:t>
      </w:r>
      <w:r w:rsidR="00371B38">
        <w:rPr>
          <w:rFonts w:ascii="HG丸ｺﾞｼｯｸM-PRO" w:eastAsia="HG丸ｺﾞｼｯｸM-PRO" w:hint="eastAsia"/>
          <w:szCs w:val="21"/>
        </w:rPr>
        <w:t>：</w:t>
      </w:r>
      <w:r w:rsidRPr="009F115A">
        <w:rPr>
          <w:rFonts w:ascii="HG丸ｺﾞｼｯｸM-PRO" w:eastAsia="HG丸ｺﾞｼｯｸM-PRO" w:hint="eastAsia"/>
          <w:szCs w:val="21"/>
        </w:rPr>
        <w:t>岡田修二（画家・成安造形大学教授）</w:t>
      </w:r>
      <w:r w:rsidR="00630524">
        <w:rPr>
          <w:rFonts w:ascii="HG丸ｺﾞｼｯｸM-PRO" w:eastAsia="HG丸ｺﾞｼｯｸM-PRO" w:hint="eastAsia"/>
          <w:szCs w:val="21"/>
        </w:rPr>
        <w:t>/</w:t>
      </w:r>
      <w:r w:rsidRPr="009F115A">
        <w:rPr>
          <w:rFonts w:ascii="HG丸ｺﾞｼｯｸM-PRO" w:eastAsia="HG丸ｺﾞｼｯｸM-PRO" w:hint="eastAsia"/>
          <w:szCs w:val="21"/>
        </w:rPr>
        <w:t>近藤髙弘（陶芸・美術作家）</w:t>
      </w:r>
      <w:r w:rsidR="00630524">
        <w:rPr>
          <w:rFonts w:ascii="HG丸ｺﾞｼｯｸM-PRO" w:eastAsia="HG丸ｺﾞｼｯｸM-PRO" w:hint="eastAsia"/>
          <w:szCs w:val="21"/>
        </w:rPr>
        <w:t>/</w:t>
      </w:r>
      <w:bookmarkStart w:id="0" w:name="_GoBack"/>
      <w:bookmarkEnd w:id="0"/>
      <w:r w:rsidR="00630524" w:rsidRPr="00630524">
        <w:rPr>
          <w:rFonts w:ascii="HG丸ｺﾞｼｯｸM-PRO" w:eastAsia="HG丸ｺﾞｼｯｸM-PRO" w:hAnsi="HG丸ｺﾞｼｯｸM-PRO" w:hint="eastAsia"/>
          <w:szCs w:val="21"/>
        </w:rPr>
        <w:t>大舩真言（画家・現代美術家）</w:t>
      </w:r>
    </w:p>
    <w:p w:rsidR="008B53DA" w:rsidRPr="008B53DA" w:rsidRDefault="008B53DA" w:rsidP="008B53DA">
      <w:pPr>
        <w:rPr>
          <w:rFonts w:ascii="HGPｺﾞｼｯｸE" w:eastAsia="HGPｺﾞｼｯｸE" w:hAnsi="HGPｺﾞｼｯｸE"/>
        </w:rPr>
      </w:pPr>
      <w:r w:rsidRPr="008B53DA">
        <w:rPr>
          <w:rFonts w:ascii="HGPｺﾞｼｯｸE" w:eastAsia="HGPｺﾞｼｯｸE" w:hAnsi="HGPｺﾞｼｯｸE" w:hint="eastAsia"/>
        </w:rPr>
        <w:t>１、「モノ学・感覚価値研究」とは何か？</w:t>
      </w:r>
    </w:p>
    <w:p w:rsidR="008B53DA" w:rsidRDefault="008B53DA" w:rsidP="008B53DA">
      <w:pPr>
        <w:rPr>
          <w:rFonts w:asciiTheme="minorEastAsia" w:hAnsiTheme="minorEastAsia" w:cs="ＭＳ Ｐゴシック"/>
          <w:kern w:val="0"/>
          <w:szCs w:val="21"/>
        </w:rPr>
      </w:pPr>
      <w:r w:rsidRPr="008B53DA">
        <w:rPr>
          <w:rFonts w:asciiTheme="minorEastAsia" w:hAnsiTheme="minorEastAsia" w:cs="ＭＳ Ｐゴシック"/>
          <w:kern w:val="0"/>
          <w:szCs w:val="21"/>
        </w:rPr>
        <w:t xml:space="preserve">　「モノ学・感覚価値研究会」は、</w:t>
      </w:r>
      <w:r>
        <w:rPr>
          <w:rFonts w:asciiTheme="minorEastAsia" w:hAnsiTheme="minorEastAsia" w:cs="ＭＳ Ｐゴシック" w:hint="eastAsia"/>
          <w:kern w:val="0"/>
          <w:szCs w:val="21"/>
        </w:rPr>
        <w:t>2006</w:t>
      </w:r>
      <w:r>
        <w:rPr>
          <w:rFonts w:asciiTheme="minorEastAsia" w:hAnsiTheme="minorEastAsia" w:cs="ＭＳ Ｐゴシック"/>
          <w:kern w:val="0"/>
          <w:szCs w:val="21"/>
        </w:rPr>
        <w:t>年</w:t>
      </w:r>
      <w:r>
        <w:rPr>
          <w:rFonts w:asciiTheme="minorEastAsia" w:hAnsiTheme="minorEastAsia" w:cs="ＭＳ Ｐゴシック" w:hint="eastAsia"/>
          <w:kern w:val="0"/>
          <w:szCs w:val="21"/>
        </w:rPr>
        <w:t>4</w:t>
      </w:r>
      <w:r>
        <w:rPr>
          <w:rFonts w:asciiTheme="minorEastAsia" w:hAnsiTheme="minorEastAsia" w:cs="ＭＳ Ｐゴシック"/>
          <w:kern w:val="0"/>
          <w:szCs w:val="21"/>
        </w:rPr>
        <w:t>月</w:t>
      </w:r>
      <w:r>
        <w:rPr>
          <w:rFonts w:asciiTheme="minorEastAsia" w:hAnsiTheme="minorEastAsia" w:cs="ＭＳ Ｐゴシック" w:hint="eastAsia"/>
          <w:kern w:val="0"/>
          <w:szCs w:val="21"/>
        </w:rPr>
        <w:t>21</w:t>
      </w:r>
      <w:r w:rsidRPr="008B53DA">
        <w:rPr>
          <w:rFonts w:asciiTheme="minorEastAsia" w:hAnsiTheme="minorEastAsia" w:cs="ＭＳ Ｐゴシック"/>
          <w:kern w:val="0"/>
          <w:szCs w:val="21"/>
        </w:rPr>
        <w:t>日付けで、日本学術振興会科学研究費補助金交付に採択された</w:t>
      </w:r>
      <w:r w:rsidRPr="004E7E5F">
        <w:rPr>
          <w:rFonts w:ascii="HGPｺﾞｼｯｸE" w:eastAsia="HGPｺﾞｼｯｸE" w:hAnsi="HGPｺﾞｼｯｸE" w:cs="ＭＳ Ｐゴシック"/>
          <w:kern w:val="0"/>
          <w:szCs w:val="21"/>
        </w:rPr>
        <w:t>「モノ学の構築―もののあはれから貫流する日本文明のモノ的創造力と感覚価値を検証する」</w:t>
      </w:r>
      <w:r w:rsidRPr="008B53DA">
        <w:rPr>
          <w:rFonts w:asciiTheme="minorEastAsia" w:hAnsiTheme="minorEastAsia" w:cs="ＭＳ Ｐゴシック"/>
          <w:kern w:val="0"/>
          <w:szCs w:val="21"/>
        </w:rPr>
        <w:t>を研究し、</w:t>
      </w:r>
      <w:r w:rsidRPr="004E7E5F">
        <w:rPr>
          <w:rFonts w:ascii="HGPｺﾞｼｯｸE" w:eastAsia="HGPｺﾞｼｯｸE" w:hAnsi="HGPｺﾞｼｯｸE" w:cs="ＭＳ Ｐゴシック"/>
          <w:kern w:val="0"/>
          <w:szCs w:val="21"/>
        </w:rPr>
        <w:t>「モノ」と「感覚価値」</w:t>
      </w:r>
      <w:r w:rsidRPr="008B53DA">
        <w:rPr>
          <w:rFonts w:asciiTheme="minorEastAsia" w:hAnsiTheme="minorEastAsia" w:cs="ＭＳ Ｐゴシック"/>
          <w:kern w:val="0"/>
          <w:szCs w:val="21"/>
        </w:rPr>
        <w:t>をあらゆる角度と発想から考察し、表現してゆく“アヴァンギャルドな研究会”です。</w:t>
      </w:r>
      <w:r w:rsidRPr="008B53DA">
        <w:rPr>
          <w:rFonts w:asciiTheme="minorEastAsia" w:hAnsiTheme="minorEastAsia" w:cs="ＭＳ Ｐゴシック"/>
          <w:kern w:val="0"/>
          <w:szCs w:val="21"/>
        </w:rPr>
        <w:br/>
        <w:t xml:space="preserve">　この研究会では、</w:t>
      </w:r>
    </w:p>
    <w:p w:rsidR="008B53DA" w:rsidRDefault="00371B38" w:rsidP="00371B38">
      <w:pPr>
        <w:rPr>
          <w:rFonts w:asciiTheme="minorEastAsia" w:hAnsiTheme="minorEastAsia" w:cs="ＭＳ Ｐゴシック"/>
          <w:kern w:val="0"/>
          <w:szCs w:val="21"/>
        </w:rPr>
      </w:pPr>
      <w:r>
        <w:rPr>
          <w:rFonts w:asciiTheme="minorEastAsia" w:hAnsiTheme="minorEastAsia" w:cs="ＭＳ Ｐゴシック" w:hint="eastAsia"/>
          <w:kern w:val="0"/>
          <w:szCs w:val="21"/>
        </w:rPr>
        <w:t>①</w:t>
      </w:r>
      <w:r w:rsidR="008B53DA" w:rsidRPr="00371B38">
        <w:rPr>
          <w:rFonts w:asciiTheme="minorEastAsia" w:hAnsiTheme="minorEastAsia" w:cs="ＭＳ Ｐゴシック"/>
          <w:kern w:val="0"/>
          <w:szCs w:val="21"/>
        </w:rPr>
        <w:t>日本人が「モノ」をどのように捉え、「モノ」と心と体と命及び自然との関係をどう見てきたかを検証すると同時に、「カワイイ・カッコイイ・ワクワク・ドキドキ・こわい・すてき・おもしろい・たのしい」な</w:t>
      </w:r>
      <w:r w:rsidR="008B53DA" w:rsidRPr="008B53DA">
        <w:rPr>
          <w:rFonts w:asciiTheme="minorEastAsia" w:hAnsiTheme="minorEastAsia" w:cs="ＭＳ Ｐゴシック"/>
          <w:kern w:val="0"/>
          <w:szCs w:val="21"/>
        </w:rPr>
        <w:t>どの快美を表わす感覚価値形成のメカニズムを分析します。</w:t>
      </w:r>
    </w:p>
    <w:p w:rsidR="008B53DA" w:rsidRDefault="008B53DA" w:rsidP="00371B38">
      <w:pPr>
        <w:rPr>
          <w:rFonts w:asciiTheme="minorEastAsia" w:hAnsiTheme="minorEastAsia" w:cs="ＭＳ Ｐゴシック"/>
          <w:kern w:val="0"/>
          <w:szCs w:val="21"/>
        </w:rPr>
      </w:pPr>
      <w:r>
        <w:rPr>
          <w:rFonts w:asciiTheme="minorEastAsia" w:hAnsiTheme="minorEastAsia" w:cs="ＭＳ Ｐゴシック" w:hint="eastAsia"/>
          <w:kern w:val="0"/>
          <w:szCs w:val="21"/>
        </w:rPr>
        <w:t>②</w:t>
      </w:r>
      <w:r w:rsidR="00AA4637">
        <w:rPr>
          <w:rFonts w:asciiTheme="minorEastAsia" w:hAnsiTheme="minorEastAsia" w:cs="ＭＳ Ｐゴシック" w:hint="eastAsia"/>
          <w:kern w:val="0"/>
          <w:szCs w:val="21"/>
        </w:rPr>
        <w:t>「</w:t>
      </w:r>
      <w:r w:rsidRPr="008B53DA">
        <w:rPr>
          <w:rFonts w:asciiTheme="minorEastAsia" w:hAnsiTheme="minorEastAsia" w:cs="ＭＳ Ｐゴシック"/>
          <w:kern w:val="0"/>
          <w:szCs w:val="21"/>
        </w:rPr>
        <w:t>モノ」が単なる「物」ではなく、ある霊性を帯びた「いのち」を持った存在であるという「モノ」の見方の中に、「モノ」と人間、自然と人間、道具や文明と人間との新しい関係の構築可能性があると考えます。</w:t>
      </w:r>
    </w:p>
    <w:p w:rsidR="008B53DA" w:rsidRDefault="008B53DA" w:rsidP="00371B38">
      <w:pPr>
        <w:rPr>
          <w:rFonts w:asciiTheme="minorEastAsia" w:hAnsiTheme="minorEastAsia" w:cs="ＭＳ Ｐゴシック"/>
          <w:kern w:val="0"/>
          <w:szCs w:val="21"/>
        </w:rPr>
      </w:pPr>
      <w:r>
        <w:rPr>
          <w:rFonts w:asciiTheme="minorEastAsia" w:hAnsiTheme="minorEastAsia" w:cs="ＭＳ Ｐゴシック" w:hint="eastAsia"/>
          <w:kern w:val="0"/>
          <w:szCs w:val="21"/>
        </w:rPr>
        <w:t>③21</w:t>
      </w:r>
      <w:r w:rsidRPr="008B53DA">
        <w:rPr>
          <w:rFonts w:asciiTheme="minorEastAsia" w:hAnsiTheme="minorEastAsia" w:cs="ＭＳ Ｐゴシック"/>
          <w:kern w:val="0"/>
          <w:szCs w:val="21"/>
        </w:rPr>
        <w:t>世紀文明の創造には新しい人間認識と身体論と感覚論が必要であり、感覚基盤の深化と再編集なしに創造力の賦活と拡充はないでしょう。それゆえ、「モノ」の再布置化と人間の感覚能力の可能性と再編成を探ることは極めて重要な</w:t>
      </w:r>
      <w:r>
        <w:rPr>
          <w:rFonts w:asciiTheme="minorEastAsia" w:hAnsiTheme="minorEastAsia" w:cs="ＭＳ Ｐゴシック" w:hint="eastAsia"/>
          <w:kern w:val="0"/>
          <w:szCs w:val="21"/>
        </w:rPr>
        <w:t>21</w:t>
      </w:r>
      <w:r w:rsidRPr="008B53DA">
        <w:rPr>
          <w:rFonts w:asciiTheme="minorEastAsia" w:hAnsiTheme="minorEastAsia" w:cs="ＭＳ Ｐゴシック"/>
          <w:kern w:val="0"/>
          <w:szCs w:val="21"/>
        </w:rPr>
        <w:t>世紀的課題となるはずです。</w:t>
      </w:r>
    </w:p>
    <w:p w:rsidR="008B53DA" w:rsidRDefault="008B53DA" w:rsidP="00371B38">
      <w:pPr>
        <w:rPr>
          <w:rFonts w:asciiTheme="minorEastAsia" w:hAnsiTheme="minorEastAsia" w:cs="ＭＳ Ｐゴシック"/>
          <w:kern w:val="0"/>
          <w:szCs w:val="21"/>
        </w:rPr>
      </w:pPr>
      <w:r>
        <w:rPr>
          <w:rFonts w:asciiTheme="minorEastAsia" w:hAnsiTheme="minorEastAsia" w:cs="ＭＳ Ｐゴシック" w:hint="eastAsia"/>
          <w:kern w:val="0"/>
          <w:szCs w:val="21"/>
        </w:rPr>
        <w:t>④</w:t>
      </w:r>
      <w:r w:rsidRPr="008B53DA">
        <w:rPr>
          <w:rFonts w:asciiTheme="minorEastAsia" w:hAnsiTheme="minorEastAsia" w:cs="ＭＳ Ｐゴシック"/>
          <w:kern w:val="0"/>
          <w:szCs w:val="21"/>
        </w:rPr>
        <w:t>人間の幸福と平和と結びつく「モノ」認識と「感覚価値」のありようを探りながら、認識における「世直し」と「心直し」をしていくのが本研究の大きな目的となります。</w:t>
      </w:r>
    </w:p>
    <w:p w:rsidR="008B53DA" w:rsidRDefault="008B53DA" w:rsidP="00371B38">
      <w:pPr>
        <w:rPr>
          <w:rFonts w:asciiTheme="minorEastAsia" w:hAnsiTheme="minorEastAsia" w:cs="ＭＳ Ｐゴシック"/>
          <w:kern w:val="0"/>
          <w:szCs w:val="21"/>
        </w:rPr>
      </w:pPr>
      <w:r>
        <w:rPr>
          <w:rFonts w:asciiTheme="minorEastAsia" w:hAnsiTheme="minorEastAsia" w:cs="ＭＳ Ｐゴシック" w:hint="eastAsia"/>
          <w:kern w:val="0"/>
          <w:szCs w:val="21"/>
        </w:rPr>
        <w:t>⑤</w:t>
      </w:r>
      <w:r w:rsidRPr="008B53DA">
        <w:rPr>
          <w:rFonts w:asciiTheme="minorEastAsia" w:hAnsiTheme="minorEastAsia" w:cs="ＭＳ Ｐゴシック"/>
          <w:kern w:val="0"/>
          <w:szCs w:val="21"/>
        </w:rPr>
        <w:t>また、「モノ」と「感覚価値」を新しい表現に結びつけ、大胆な表現に取り組んでいきます。</w:t>
      </w:r>
    </w:p>
    <w:p w:rsidR="008B53DA" w:rsidRDefault="008B53DA" w:rsidP="008B53DA">
      <w:pPr>
        <w:rPr>
          <w:rFonts w:ascii="HGPｺﾞｼｯｸE" w:eastAsia="HGPｺﾞｼｯｸE" w:hAnsi="HGPｺﾞｼｯｸE" w:cs="ＭＳ Ｐゴシック"/>
          <w:kern w:val="0"/>
          <w:szCs w:val="21"/>
        </w:rPr>
      </w:pPr>
      <w:r w:rsidRPr="007A0139">
        <w:rPr>
          <w:rFonts w:ascii="HGPｺﾞｼｯｸE" w:eastAsia="HGPｺﾞｼｯｸE" w:hAnsi="HGPｺﾞｼｯｸE" w:cs="ＭＳ Ｐゴシック" w:hint="eastAsia"/>
          <w:kern w:val="0"/>
          <w:szCs w:val="21"/>
        </w:rPr>
        <w:t>２、研究</w:t>
      </w:r>
      <w:r w:rsidR="007A0139">
        <w:rPr>
          <w:rFonts w:ascii="HGPｺﾞｼｯｸE" w:eastAsia="HGPｺﾞｼｯｸE" w:hAnsi="HGPｺﾞｼｯｸE" w:cs="ＭＳ Ｐゴシック" w:hint="eastAsia"/>
          <w:kern w:val="0"/>
          <w:szCs w:val="21"/>
        </w:rPr>
        <w:t>・表現</w:t>
      </w:r>
      <w:r w:rsidRPr="007A0139">
        <w:rPr>
          <w:rFonts w:ascii="HGPｺﾞｼｯｸE" w:eastAsia="HGPｺﾞｼｯｸE" w:hAnsi="HGPｺﾞｼｯｸE" w:cs="ＭＳ Ｐゴシック" w:hint="eastAsia"/>
          <w:kern w:val="0"/>
          <w:szCs w:val="21"/>
        </w:rPr>
        <w:t>成果</w:t>
      </w:r>
      <w:r w:rsidR="008D5FFC" w:rsidRPr="008D5FFC">
        <w:rPr>
          <w:rFonts w:asciiTheme="minorEastAsia" w:hAnsiTheme="minorEastAsia" w:cs="ＭＳ Ｐゴシック" w:hint="eastAsia"/>
          <w:kern w:val="0"/>
          <w:szCs w:val="21"/>
        </w:rPr>
        <w:t>（研究会活動については、「モノ学・感覚価値研究会」HP参照：</w:t>
      </w:r>
      <w:hyperlink r:id="rId8" w:history="1">
        <w:r w:rsidR="008D5FFC" w:rsidRPr="008D5FFC">
          <w:rPr>
            <w:rStyle w:val="a3"/>
            <w:rFonts w:asciiTheme="minorEastAsia" w:hAnsiTheme="minorEastAsia" w:cs="ＭＳ Ｐゴシック"/>
            <w:color w:val="auto"/>
            <w:kern w:val="0"/>
            <w:szCs w:val="21"/>
          </w:rPr>
          <w:t>http://mono-gaku.la.coocan.jp/</w:t>
        </w:r>
      </w:hyperlink>
      <w:r w:rsidR="008D5FFC" w:rsidRPr="008D5FFC">
        <w:rPr>
          <w:rFonts w:asciiTheme="minorEastAsia" w:hAnsiTheme="minorEastAsia" w:cs="ＭＳ Ｐゴシック" w:hint="eastAsia"/>
          <w:kern w:val="0"/>
          <w:szCs w:val="21"/>
        </w:rPr>
        <w:t>）</w:t>
      </w:r>
    </w:p>
    <w:p w:rsidR="008D5FFC" w:rsidRPr="008D5FFC" w:rsidRDefault="008D5FFC" w:rsidP="008D5FFC">
      <w:pPr>
        <w:rPr>
          <w:rFonts w:ascii="HGPｺﾞｼｯｸE" w:eastAsia="HGPｺﾞｼｯｸE" w:hAnsi="HGPｺﾞｼｯｸE"/>
          <w:color w:val="000000"/>
        </w:rPr>
      </w:pPr>
      <w:r w:rsidRPr="008D5FFC">
        <w:rPr>
          <w:rFonts w:ascii="HGPｺﾞｼｯｸE" w:eastAsia="HGPｺﾞｼｯｸE" w:hAnsi="HGPｺﾞｼｯｸE" w:hint="eastAsia"/>
          <w:color w:val="000000"/>
        </w:rPr>
        <w:t>A：展覧会活動</w:t>
      </w:r>
    </w:p>
    <w:p w:rsidR="008D5FFC" w:rsidRPr="00714B33" w:rsidRDefault="008D5FFC" w:rsidP="008D5FFC">
      <w:pPr>
        <w:ind w:left="315" w:hangingChars="150" w:hanging="315"/>
        <w:rPr>
          <w:rFonts w:hAnsi="ＭＳ 明朝"/>
          <w:color w:val="000000"/>
          <w:szCs w:val="21"/>
        </w:rPr>
      </w:pPr>
      <w:r w:rsidRPr="00714B33">
        <w:rPr>
          <w:rFonts w:hAnsi="ＭＳ 明朝" w:hint="eastAsia"/>
          <w:color w:val="000000"/>
          <w:szCs w:val="21"/>
        </w:rPr>
        <w:t>①</w:t>
      </w:r>
      <w:r w:rsidRPr="00714B33">
        <w:rPr>
          <w:rFonts w:hAnsi="ＭＳ 明朝"/>
          <w:color w:val="000000"/>
          <w:szCs w:val="21"/>
        </w:rPr>
        <w:t xml:space="preserve"> </w:t>
      </w:r>
      <w:r w:rsidRPr="00714B33">
        <w:rPr>
          <w:rFonts w:hAnsi="ＭＳ 明朝" w:hint="eastAsia"/>
          <w:color w:val="000000"/>
          <w:szCs w:val="21"/>
        </w:rPr>
        <w:t>第</w:t>
      </w:r>
      <w:r w:rsidRPr="00714B33">
        <w:rPr>
          <w:rFonts w:hAnsi="ＭＳ 明朝"/>
          <w:color w:val="000000"/>
          <w:szCs w:val="21"/>
        </w:rPr>
        <w:t>1</w:t>
      </w:r>
      <w:r w:rsidRPr="00714B33">
        <w:rPr>
          <w:rFonts w:hAnsi="ＭＳ 明朝" w:hint="eastAsia"/>
          <w:color w:val="000000"/>
          <w:szCs w:val="21"/>
        </w:rPr>
        <w:t>回展</w:t>
      </w:r>
      <w:r w:rsidRPr="00714B33">
        <w:rPr>
          <w:rFonts w:hint="eastAsia"/>
          <w:color w:val="000000"/>
        </w:rPr>
        <w:t>「物からモノへ</w:t>
      </w:r>
      <w:r w:rsidRPr="00714B33">
        <w:rPr>
          <w:color w:val="000000"/>
        </w:rPr>
        <w:t>――</w:t>
      </w:r>
      <w:r w:rsidRPr="00714B33">
        <w:rPr>
          <w:rFonts w:hint="eastAsia"/>
          <w:color w:val="000000"/>
        </w:rPr>
        <w:t>科学・宗教・芸術が切り結ぶモノの気配の生態学」</w:t>
      </w:r>
      <w:r>
        <w:rPr>
          <w:rFonts w:hAnsi="ＭＳ 明朝" w:hint="eastAsia"/>
          <w:color w:val="000000"/>
          <w:szCs w:val="21"/>
        </w:rPr>
        <w:t>（京都大学総合博物</w:t>
      </w:r>
      <w:r w:rsidRPr="00714B33">
        <w:rPr>
          <w:rFonts w:hAnsi="ＭＳ 明朝"/>
          <w:color w:val="000000"/>
          <w:szCs w:val="21"/>
        </w:rPr>
        <w:t>2010</w:t>
      </w:r>
      <w:r w:rsidRPr="00714B33">
        <w:rPr>
          <w:rFonts w:hAnsi="ＭＳ 明朝" w:hint="eastAsia"/>
          <w:color w:val="000000"/>
          <w:szCs w:val="21"/>
        </w:rPr>
        <w:t>年）</w:t>
      </w:r>
    </w:p>
    <w:p w:rsidR="008D5FFC" w:rsidRPr="00714B33" w:rsidRDefault="008D5FFC" w:rsidP="008D5FFC">
      <w:pPr>
        <w:rPr>
          <w:rFonts w:hAnsi="ＭＳ 明朝"/>
          <w:color w:val="000000"/>
          <w:szCs w:val="21"/>
        </w:rPr>
      </w:pPr>
      <w:r w:rsidRPr="00714B33">
        <w:rPr>
          <w:rFonts w:hAnsi="ＭＳ 明朝" w:hint="eastAsia"/>
          <w:color w:val="000000"/>
          <w:szCs w:val="21"/>
        </w:rPr>
        <w:t>②</w:t>
      </w:r>
      <w:r w:rsidRPr="00714B33">
        <w:rPr>
          <w:rFonts w:hAnsi="ＭＳ 明朝"/>
          <w:color w:val="000000"/>
          <w:szCs w:val="21"/>
        </w:rPr>
        <w:t xml:space="preserve"> </w:t>
      </w:r>
      <w:r w:rsidRPr="00714B33">
        <w:rPr>
          <w:rFonts w:hAnsi="ＭＳ 明朝" w:hint="eastAsia"/>
          <w:color w:val="000000"/>
          <w:szCs w:val="21"/>
        </w:rPr>
        <w:t>第</w:t>
      </w:r>
      <w:r w:rsidRPr="00714B33">
        <w:rPr>
          <w:rFonts w:hAnsi="ＭＳ 明朝"/>
          <w:color w:val="000000"/>
          <w:szCs w:val="21"/>
        </w:rPr>
        <w:t>2</w:t>
      </w:r>
      <w:r w:rsidRPr="00714B33">
        <w:rPr>
          <w:rFonts w:hAnsi="ＭＳ 明朝" w:hint="eastAsia"/>
          <w:color w:val="000000"/>
          <w:szCs w:val="21"/>
        </w:rPr>
        <w:t>回展</w:t>
      </w:r>
      <w:r w:rsidRPr="00714B33">
        <w:rPr>
          <w:rFonts w:hint="eastAsia"/>
          <w:color w:val="000000"/>
        </w:rPr>
        <w:t>「物気色（モノケイロ）――物からモノヘ」</w:t>
      </w:r>
      <w:r w:rsidRPr="00714B33">
        <w:rPr>
          <w:rFonts w:hAnsi="ＭＳ 明朝" w:hint="eastAsia"/>
          <w:color w:val="000000"/>
          <w:szCs w:val="21"/>
        </w:rPr>
        <w:t>（虚白院・</w:t>
      </w:r>
      <w:r w:rsidRPr="00714B33">
        <w:rPr>
          <w:rFonts w:hAnsi="ＭＳ 明朝"/>
          <w:color w:val="000000"/>
          <w:szCs w:val="21"/>
        </w:rPr>
        <w:t>2010</w:t>
      </w:r>
      <w:r w:rsidRPr="00714B33">
        <w:rPr>
          <w:rFonts w:hAnsi="ＭＳ 明朝" w:hint="eastAsia"/>
          <w:color w:val="000000"/>
          <w:szCs w:val="21"/>
        </w:rPr>
        <w:t>年）</w:t>
      </w:r>
    </w:p>
    <w:p w:rsidR="008D5FFC" w:rsidRPr="00714B33" w:rsidRDefault="008D5FFC" w:rsidP="008D5FFC">
      <w:pPr>
        <w:rPr>
          <w:rFonts w:hAnsi="ＭＳ 明朝"/>
          <w:color w:val="000000"/>
          <w:szCs w:val="21"/>
        </w:rPr>
      </w:pPr>
      <w:r w:rsidRPr="00714B33">
        <w:rPr>
          <w:rFonts w:hAnsi="ＭＳ 明朝" w:hint="eastAsia"/>
          <w:color w:val="000000"/>
          <w:szCs w:val="21"/>
        </w:rPr>
        <w:t>③</w:t>
      </w:r>
      <w:r w:rsidRPr="00714B33">
        <w:rPr>
          <w:rFonts w:hAnsi="ＭＳ 明朝"/>
          <w:color w:val="000000"/>
          <w:szCs w:val="21"/>
        </w:rPr>
        <w:t xml:space="preserve"> </w:t>
      </w:r>
      <w:r w:rsidRPr="00714B33">
        <w:rPr>
          <w:rFonts w:hAnsi="ＭＳ 明朝" w:hint="eastAsia"/>
          <w:color w:val="000000"/>
          <w:szCs w:val="21"/>
        </w:rPr>
        <w:t>第</w:t>
      </w:r>
      <w:r w:rsidRPr="00714B33">
        <w:rPr>
          <w:rFonts w:hAnsi="ＭＳ 明朝"/>
          <w:color w:val="000000"/>
          <w:szCs w:val="21"/>
        </w:rPr>
        <w:t>3</w:t>
      </w:r>
      <w:r w:rsidRPr="00714B33">
        <w:rPr>
          <w:rFonts w:hAnsi="ＭＳ 明朝" w:hint="eastAsia"/>
          <w:color w:val="000000"/>
          <w:szCs w:val="21"/>
        </w:rPr>
        <w:t>回展</w:t>
      </w:r>
      <w:r w:rsidRPr="00714B33">
        <w:rPr>
          <w:rFonts w:hint="eastAsia"/>
          <w:color w:val="000000"/>
        </w:rPr>
        <w:t>「モノケイロケモノ」（東京画廊・</w:t>
      </w:r>
      <w:r w:rsidRPr="00714B33">
        <w:rPr>
          <w:color w:val="000000"/>
        </w:rPr>
        <w:t>2011</w:t>
      </w:r>
      <w:r w:rsidRPr="00714B33">
        <w:rPr>
          <w:rFonts w:hint="eastAsia"/>
          <w:color w:val="000000"/>
        </w:rPr>
        <w:t>年）</w:t>
      </w:r>
    </w:p>
    <w:p w:rsidR="008D5FFC" w:rsidRPr="00714B33" w:rsidRDefault="008D5FFC" w:rsidP="008D5FFC">
      <w:pPr>
        <w:rPr>
          <w:rFonts w:hAnsi="ＭＳ 明朝"/>
          <w:color w:val="000000"/>
          <w:szCs w:val="21"/>
        </w:rPr>
      </w:pPr>
      <w:r w:rsidRPr="00714B33">
        <w:rPr>
          <w:rFonts w:hAnsi="ＭＳ 明朝" w:hint="eastAsia"/>
          <w:color w:val="000000"/>
          <w:szCs w:val="21"/>
        </w:rPr>
        <w:t>④</w:t>
      </w:r>
      <w:r w:rsidRPr="00714B33">
        <w:rPr>
          <w:rFonts w:hAnsi="ＭＳ 明朝"/>
          <w:color w:val="000000"/>
          <w:szCs w:val="21"/>
        </w:rPr>
        <w:t xml:space="preserve"> </w:t>
      </w:r>
      <w:r w:rsidRPr="00714B33">
        <w:rPr>
          <w:rFonts w:hAnsi="ＭＳ 明朝" w:hint="eastAsia"/>
          <w:color w:val="000000"/>
          <w:szCs w:val="21"/>
        </w:rPr>
        <w:t>第</w:t>
      </w:r>
      <w:r w:rsidRPr="00714B33">
        <w:rPr>
          <w:rFonts w:hAnsi="ＭＳ 明朝"/>
          <w:color w:val="000000"/>
          <w:szCs w:val="21"/>
        </w:rPr>
        <w:t>4</w:t>
      </w:r>
      <w:r w:rsidRPr="00714B33">
        <w:rPr>
          <w:rFonts w:hAnsi="ＭＳ 明朝" w:hint="eastAsia"/>
          <w:color w:val="000000"/>
          <w:szCs w:val="21"/>
        </w:rPr>
        <w:t>回展</w:t>
      </w:r>
      <w:r w:rsidRPr="00714B33">
        <w:rPr>
          <w:rFonts w:hint="eastAsia"/>
          <w:color w:val="000000"/>
        </w:rPr>
        <w:t>「物気色</w:t>
      </w:r>
      <w:r w:rsidRPr="00714B33">
        <w:rPr>
          <w:color w:val="000000"/>
        </w:rPr>
        <w:t>11</w:t>
      </w:r>
      <w:r w:rsidRPr="00714B33">
        <w:rPr>
          <w:rFonts w:hint="eastAsia"/>
          <w:color w:val="000000"/>
        </w:rPr>
        <w:t>・</w:t>
      </w:r>
      <w:r w:rsidRPr="00714B33">
        <w:rPr>
          <w:color w:val="000000"/>
        </w:rPr>
        <w:t>11</w:t>
      </w:r>
      <w:r w:rsidRPr="00714B33">
        <w:rPr>
          <w:rFonts w:hint="eastAsia"/>
          <w:color w:val="000000"/>
        </w:rPr>
        <w:t>」（</w:t>
      </w:r>
      <w:r w:rsidRPr="00714B33">
        <w:rPr>
          <w:rFonts w:hAnsi="ＭＳ 明朝" w:hint="eastAsia"/>
          <w:color w:val="000000"/>
          <w:szCs w:val="21"/>
        </w:rPr>
        <w:t>遊孤草舎・</w:t>
      </w:r>
      <w:r w:rsidRPr="00714B33">
        <w:rPr>
          <w:color w:val="000000"/>
        </w:rPr>
        <w:t>2011</w:t>
      </w:r>
      <w:r w:rsidRPr="00714B33">
        <w:rPr>
          <w:rFonts w:hint="eastAsia"/>
          <w:color w:val="000000"/>
        </w:rPr>
        <w:t>年）</w:t>
      </w:r>
    </w:p>
    <w:p w:rsidR="008D5FFC" w:rsidRDefault="008D5FFC" w:rsidP="008D5FFC">
      <w:pPr>
        <w:rPr>
          <w:rFonts w:hAnsi="ＭＳ 明朝"/>
          <w:color w:val="000000"/>
          <w:szCs w:val="21"/>
        </w:rPr>
      </w:pPr>
      <w:r w:rsidRPr="00714B33">
        <w:rPr>
          <w:rFonts w:hAnsi="ＭＳ 明朝" w:hint="eastAsia"/>
          <w:color w:val="000000"/>
          <w:szCs w:val="21"/>
        </w:rPr>
        <w:t>⑤</w:t>
      </w:r>
      <w:r w:rsidRPr="00714B33">
        <w:rPr>
          <w:rFonts w:hAnsi="ＭＳ 明朝"/>
          <w:color w:val="000000"/>
          <w:szCs w:val="21"/>
        </w:rPr>
        <w:t xml:space="preserve"> </w:t>
      </w:r>
      <w:r w:rsidRPr="00714B33">
        <w:rPr>
          <w:rFonts w:hAnsi="ＭＳ 明朝" w:hint="eastAsia"/>
          <w:color w:val="000000"/>
          <w:szCs w:val="21"/>
        </w:rPr>
        <w:t>第</w:t>
      </w:r>
      <w:r w:rsidRPr="00714B33">
        <w:rPr>
          <w:rFonts w:hAnsi="ＭＳ 明朝"/>
          <w:color w:val="000000"/>
          <w:szCs w:val="21"/>
        </w:rPr>
        <w:t>5</w:t>
      </w:r>
      <w:r w:rsidRPr="00714B33">
        <w:rPr>
          <w:rFonts w:hAnsi="ＭＳ 明朝" w:hint="eastAsia"/>
          <w:color w:val="000000"/>
          <w:szCs w:val="21"/>
        </w:rPr>
        <w:t>回展</w:t>
      </w:r>
      <w:r w:rsidRPr="00714B33">
        <w:rPr>
          <w:rFonts w:hint="eastAsia"/>
          <w:color w:val="000000"/>
        </w:rPr>
        <w:t>「続・物からモノへ――うつしとうつわ」</w:t>
      </w:r>
      <w:r w:rsidRPr="00714B33">
        <w:rPr>
          <w:rFonts w:hAnsi="ＭＳ 明朝" w:hint="eastAsia"/>
          <w:color w:val="000000"/>
          <w:szCs w:val="21"/>
        </w:rPr>
        <w:t>（遊孤草舎・</w:t>
      </w:r>
      <w:r w:rsidRPr="00714B33">
        <w:rPr>
          <w:rFonts w:hAnsi="ＭＳ 明朝"/>
          <w:color w:val="000000"/>
          <w:szCs w:val="21"/>
        </w:rPr>
        <w:t>2014</w:t>
      </w:r>
      <w:r w:rsidRPr="00714B33">
        <w:rPr>
          <w:rFonts w:hAnsi="ＭＳ 明朝" w:hint="eastAsia"/>
          <w:color w:val="000000"/>
          <w:szCs w:val="21"/>
        </w:rPr>
        <w:t>年）</w:t>
      </w:r>
    </w:p>
    <w:p w:rsidR="008D5FFC" w:rsidRPr="00714B33" w:rsidRDefault="008D5FFC" w:rsidP="008D5FFC">
      <w:pPr>
        <w:rPr>
          <w:rFonts w:hAnsi="ＭＳ 明朝"/>
          <w:color w:val="000000"/>
          <w:szCs w:val="21"/>
        </w:rPr>
      </w:pPr>
      <w:r>
        <w:rPr>
          <w:rFonts w:hAnsi="ＭＳ 明朝" w:hint="eastAsia"/>
          <w:color w:val="000000"/>
          <w:szCs w:val="21"/>
        </w:rPr>
        <w:t>⑥</w:t>
      </w:r>
      <w:r>
        <w:rPr>
          <w:rFonts w:hAnsi="ＭＳ 明朝" w:hint="eastAsia"/>
          <w:color w:val="000000"/>
          <w:szCs w:val="21"/>
        </w:rPr>
        <w:t xml:space="preserve"> </w:t>
      </w:r>
      <w:r>
        <w:rPr>
          <w:rFonts w:hAnsi="ＭＳ 明朝" w:hint="eastAsia"/>
          <w:color w:val="000000"/>
          <w:szCs w:val="21"/>
        </w:rPr>
        <w:t>第</w:t>
      </w:r>
      <w:r>
        <w:rPr>
          <w:rFonts w:hAnsi="ＭＳ 明朝" w:hint="eastAsia"/>
          <w:color w:val="000000"/>
          <w:szCs w:val="21"/>
        </w:rPr>
        <w:t>6</w:t>
      </w:r>
      <w:r>
        <w:rPr>
          <w:rFonts w:hAnsi="ＭＳ 明朝" w:hint="eastAsia"/>
          <w:color w:val="000000"/>
          <w:szCs w:val="21"/>
        </w:rPr>
        <w:t>回展「悲とアニマ――モノ学・感覚価値研究会展」（北野天満宮・</w:t>
      </w:r>
      <w:r>
        <w:rPr>
          <w:rFonts w:hAnsi="ＭＳ 明朝" w:hint="eastAsia"/>
          <w:color w:val="000000"/>
          <w:szCs w:val="21"/>
        </w:rPr>
        <w:t>2015</w:t>
      </w:r>
      <w:r>
        <w:rPr>
          <w:rFonts w:hAnsi="ＭＳ 明朝" w:hint="eastAsia"/>
          <w:color w:val="000000"/>
          <w:szCs w:val="21"/>
        </w:rPr>
        <w:t>年）</w:t>
      </w:r>
    </w:p>
    <w:p w:rsidR="008D5FFC" w:rsidRPr="00AA6A72" w:rsidRDefault="008D5FFC" w:rsidP="008D5FFC">
      <w:pPr>
        <w:rPr>
          <w:rFonts w:ascii="HGPｺﾞｼｯｸE" w:eastAsia="HGPｺﾞｼｯｸE" w:hAnsi="HGPｺﾞｼｯｸE"/>
          <w:color w:val="000000"/>
          <w:szCs w:val="21"/>
        </w:rPr>
      </w:pPr>
      <w:r w:rsidRPr="00AA6A72">
        <w:rPr>
          <w:rFonts w:ascii="HGPｺﾞｼｯｸE" w:eastAsia="HGPｺﾞｼｯｸE" w:hAnsi="HGPｺﾞｼｯｸE" w:hint="eastAsia"/>
          <w:color w:val="000000"/>
          <w:szCs w:val="21"/>
        </w:rPr>
        <w:t>B：出版活動</w:t>
      </w:r>
    </w:p>
    <w:p w:rsidR="008D5FFC" w:rsidRPr="00714B33" w:rsidRDefault="008D5FFC" w:rsidP="008D5FFC">
      <w:pPr>
        <w:rPr>
          <w:rFonts w:hAnsi="ＭＳ 明朝"/>
          <w:color w:val="000000"/>
          <w:szCs w:val="21"/>
        </w:rPr>
      </w:pPr>
      <w:r w:rsidRPr="00714B33">
        <w:rPr>
          <w:rFonts w:hAnsi="ＭＳ 明朝" w:hint="eastAsia"/>
          <w:color w:val="000000"/>
          <w:szCs w:val="21"/>
        </w:rPr>
        <w:t>①鎌田東二編『モノ学の冒険』（創元社・</w:t>
      </w:r>
      <w:r w:rsidRPr="00714B33">
        <w:rPr>
          <w:rFonts w:cs="Arial"/>
          <w:color w:val="000000"/>
          <w:szCs w:val="21"/>
        </w:rPr>
        <w:t>2009</w:t>
      </w:r>
      <w:r w:rsidRPr="00714B33">
        <w:rPr>
          <w:rFonts w:hAnsi="ＭＳ 明朝" w:hint="eastAsia"/>
          <w:color w:val="000000"/>
          <w:szCs w:val="21"/>
        </w:rPr>
        <w:t>年）</w:t>
      </w:r>
    </w:p>
    <w:p w:rsidR="008D5FFC" w:rsidRPr="00714B33" w:rsidRDefault="008D5FFC" w:rsidP="008D5FFC">
      <w:pPr>
        <w:rPr>
          <w:rFonts w:hAnsi="ＭＳ 明朝"/>
          <w:color w:val="000000"/>
          <w:szCs w:val="21"/>
        </w:rPr>
      </w:pPr>
      <w:r w:rsidRPr="00714B33">
        <w:rPr>
          <w:rFonts w:hAnsi="ＭＳ 明朝" w:hint="eastAsia"/>
          <w:color w:val="000000"/>
          <w:szCs w:val="21"/>
        </w:rPr>
        <w:t>②鎌田東二編『モノ学・感覚価値論』（晃洋書房・</w:t>
      </w:r>
      <w:r w:rsidRPr="00714B33">
        <w:rPr>
          <w:rFonts w:cs="Arial"/>
          <w:color w:val="000000"/>
          <w:szCs w:val="21"/>
        </w:rPr>
        <w:t>2010</w:t>
      </w:r>
      <w:r w:rsidRPr="00714B33">
        <w:rPr>
          <w:rFonts w:hAnsi="ＭＳ 明朝" w:hint="eastAsia"/>
          <w:color w:val="000000"/>
          <w:szCs w:val="21"/>
        </w:rPr>
        <w:t>年）</w:t>
      </w:r>
    </w:p>
    <w:p w:rsidR="008D5FFC" w:rsidRPr="00714B33" w:rsidRDefault="008D5FFC" w:rsidP="008D5FFC">
      <w:pPr>
        <w:rPr>
          <w:rFonts w:hAnsi="ＭＳ 明朝"/>
          <w:color w:val="000000"/>
          <w:szCs w:val="21"/>
        </w:rPr>
      </w:pPr>
      <w:r w:rsidRPr="00714B33">
        <w:rPr>
          <w:rFonts w:hint="eastAsia"/>
        </w:rPr>
        <w:t>③鎌田東二・近藤髙弘『火・水（</w:t>
      </w:r>
      <w:r w:rsidRPr="00714B33">
        <w:rPr>
          <w:rFonts w:hint="eastAsia"/>
        </w:rPr>
        <w:t>KAMI</w:t>
      </w:r>
      <w:r w:rsidRPr="00714B33">
        <w:rPr>
          <w:rFonts w:hint="eastAsia"/>
        </w:rPr>
        <w:t>）――新しい死生学への挑戦』（晃洋書房・</w:t>
      </w:r>
      <w:r w:rsidRPr="00714B33">
        <w:rPr>
          <w:rFonts w:hint="eastAsia"/>
        </w:rPr>
        <w:t>2010</w:t>
      </w:r>
      <w:r w:rsidRPr="00714B33">
        <w:rPr>
          <w:rFonts w:hint="eastAsia"/>
        </w:rPr>
        <w:t>年）</w:t>
      </w:r>
    </w:p>
    <w:p w:rsidR="008D5FFC" w:rsidRPr="00714B33" w:rsidRDefault="008D5FFC" w:rsidP="008D5FFC">
      <w:pPr>
        <w:rPr>
          <w:rFonts w:hAnsi="ＭＳ 明朝"/>
          <w:color w:val="000000"/>
          <w:szCs w:val="21"/>
        </w:rPr>
      </w:pPr>
      <w:r w:rsidRPr="00714B33">
        <w:rPr>
          <w:rFonts w:hAnsi="ＭＳ 明朝" w:hint="eastAsia"/>
          <w:color w:val="000000"/>
          <w:szCs w:val="21"/>
        </w:rPr>
        <w:t>④モノ学・感覚価値研究会編『物気色』（美学出版・</w:t>
      </w:r>
      <w:r w:rsidRPr="00714B33">
        <w:rPr>
          <w:rFonts w:hAnsi="ＭＳ 明朝"/>
          <w:color w:val="000000"/>
          <w:szCs w:val="21"/>
        </w:rPr>
        <w:t>2011</w:t>
      </w:r>
      <w:r w:rsidRPr="00714B33">
        <w:rPr>
          <w:rFonts w:hAnsi="ＭＳ 明朝" w:hint="eastAsia"/>
          <w:color w:val="000000"/>
          <w:szCs w:val="21"/>
        </w:rPr>
        <w:t>年）</w:t>
      </w:r>
    </w:p>
    <w:p w:rsidR="008D5FFC" w:rsidRPr="00714B33" w:rsidRDefault="008D5FFC" w:rsidP="008D5FFC">
      <w:pPr>
        <w:rPr>
          <w:rFonts w:hAnsi="ＭＳ 明朝"/>
          <w:color w:val="000000"/>
          <w:szCs w:val="21"/>
        </w:rPr>
      </w:pPr>
      <w:r w:rsidRPr="00714B33">
        <w:rPr>
          <w:rFonts w:hAnsi="ＭＳ 明朝" w:hint="eastAsia"/>
          <w:color w:val="000000"/>
          <w:szCs w:val="21"/>
        </w:rPr>
        <w:t>⑤『モノ学・感覚価値研究（年報）』（第</w:t>
      </w:r>
      <w:r w:rsidRPr="00714B33">
        <w:rPr>
          <w:rFonts w:hAnsi="ＭＳ 明朝"/>
          <w:color w:val="000000"/>
          <w:szCs w:val="21"/>
        </w:rPr>
        <w:t>1</w:t>
      </w:r>
      <w:r w:rsidRPr="00714B33">
        <w:rPr>
          <w:rFonts w:hAnsi="ＭＳ 明朝" w:hint="eastAsia"/>
          <w:color w:val="000000"/>
          <w:szCs w:val="21"/>
        </w:rPr>
        <w:t>号・</w:t>
      </w:r>
      <w:r w:rsidRPr="00714B33">
        <w:rPr>
          <w:rFonts w:hAnsi="ＭＳ 明朝"/>
          <w:color w:val="000000"/>
          <w:szCs w:val="21"/>
        </w:rPr>
        <w:t>2007</w:t>
      </w:r>
      <w:r w:rsidRPr="00714B33">
        <w:rPr>
          <w:rFonts w:hAnsi="ＭＳ 明朝" w:hint="eastAsia"/>
          <w:color w:val="000000"/>
          <w:szCs w:val="21"/>
        </w:rPr>
        <w:t>年～第</w:t>
      </w:r>
      <w:r>
        <w:rPr>
          <w:rFonts w:hAnsi="ＭＳ 明朝" w:hint="eastAsia"/>
          <w:color w:val="000000"/>
          <w:szCs w:val="21"/>
        </w:rPr>
        <w:t>9</w:t>
      </w:r>
      <w:r w:rsidRPr="00714B33">
        <w:rPr>
          <w:rFonts w:hAnsi="ＭＳ 明朝" w:hint="eastAsia"/>
          <w:color w:val="000000"/>
          <w:szCs w:val="21"/>
        </w:rPr>
        <w:t>号・</w:t>
      </w:r>
      <w:r>
        <w:rPr>
          <w:rFonts w:hAnsi="ＭＳ 明朝"/>
          <w:color w:val="000000"/>
          <w:szCs w:val="21"/>
        </w:rPr>
        <w:t>201</w:t>
      </w:r>
      <w:r>
        <w:rPr>
          <w:rFonts w:hAnsi="ＭＳ 明朝" w:hint="eastAsia"/>
          <w:color w:val="000000"/>
          <w:szCs w:val="21"/>
        </w:rPr>
        <w:t>5</w:t>
      </w:r>
      <w:r>
        <w:rPr>
          <w:rFonts w:hAnsi="ＭＳ 明朝" w:hint="eastAsia"/>
          <w:color w:val="000000"/>
          <w:szCs w:val="21"/>
        </w:rPr>
        <w:t>年）</w:t>
      </w:r>
    </w:p>
    <w:p w:rsidR="008B53DA" w:rsidRDefault="008B53DA" w:rsidP="008B53DA">
      <w:pPr>
        <w:rPr>
          <w:rFonts w:asciiTheme="minorEastAsia" w:hAnsiTheme="minorEastAsia" w:cs="ＭＳ Ｐゴシック"/>
          <w:kern w:val="0"/>
          <w:szCs w:val="21"/>
        </w:rPr>
      </w:pPr>
      <w:r>
        <w:rPr>
          <w:rFonts w:asciiTheme="minorEastAsia" w:hAnsiTheme="minorEastAsia" w:cs="ＭＳ Ｐゴシック" w:hint="eastAsia"/>
          <w:kern w:val="0"/>
          <w:szCs w:val="21"/>
        </w:rPr>
        <w:t>京都大学博物館2010年1月</w:t>
      </w:r>
      <w:r w:rsidR="008D5FFC">
        <w:rPr>
          <w:rFonts w:asciiTheme="minorEastAsia" w:hAnsiTheme="minorEastAsia" w:cs="ＭＳ Ｐゴシック" w:hint="eastAsia"/>
          <w:kern w:val="0"/>
          <w:szCs w:val="21"/>
        </w:rPr>
        <w:t>能舞「ランビルの森」</w:t>
      </w:r>
      <w:r w:rsidR="003B71C2">
        <w:rPr>
          <w:rFonts w:asciiTheme="minorEastAsia" w:hAnsiTheme="minorEastAsia" w:cs="ＭＳ Ｐゴシック" w:hint="eastAsia"/>
          <w:kern w:val="0"/>
          <w:szCs w:val="21"/>
        </w:rPr>
        <w:t>、虚白院展覧会</w:t>
      </w:r>
      <w:r>
        <w:rPr>
          <w:rFonts w:asciiTheme="minorEastAsia" w:hAnsiTheme="minorEastAsia" w:cs="ＭＳ Ｐゴシック" w:hint="eastAsia"/>
          <w:kern w:val="0"/>
          <w:szCs w:val="21"/>
        </w:rPr>
        <w:t>能舞「虹鬼伝説」</w:t>
      </w:r>
      <w:r w:rsidR="003B71C2">
        <w:rPr>
          <w:rFonts w:asciiTheme="minorEastAsia" w:hAnsiTheme="minorEastAsia" w:cs="ＭＳ Ｐゴシック" w:hint="eastAsia"/>
          <w:kern w:val="0"/>
          <w:szCs w:val="21"/>
        </w:rPr>
        <w:t>2010年</w:t>
      </w:r>
    </w:p>
    <w:p w:rsidR="00453A0D" w:rsidRPr="008D5FFC" w:rsidRDefault="008D5FFC" w:rsidP="008B53DA">
      <w:pPr>
        <w:rPr>
          <w:rFonts w:ascii="HGPｺﾞｼｯｸE" w:eastAsia="HGPｺﾞｼｯｸE" w:hAnsi="HGPｺﾞｼｯｸE" w:cs="ＭＳ Ｐゴシック"/>
          <w:kern w:val="0"/>
          <w:szCs w:val="21"/>
        </w:rPr>
      </w:pPr>
      <w:r w:rsidRPr="008D5FFC">
        <w:rPr>
          <w:rFonts w:ascii="HGPｺﾞｼｯｸE" w:eastAsia="HGPｺﾞｼｯｸE" w:hAnsi="HGPｺﾞｼｯｸE" w:cs="ＭＳ Ｐゴシック" w:hint="eastAsia"/>
          <w:kern w:val="0"/>
          <w:szCs w:val="21"/>
        </w:rPr>
        <w:t>C：</w:t>
      </w:r>
      <w:r w:rsidR="00453A0D" w:rsidRPr="008D5FFC">
        <w:rPr>
          <w:rFonts w:ascii="HGPｺﾞｼｯｸE" w:eastAsia="HGPｺﾞｼｯｸE" w:hAnsi="HGPｺﾞｼｯｸE" w:cs="ＭＳ Ｐゴシック" w:hint="eastAsia"/>
          <w:kern w:val="0"/>
          <w:szCs w:val="21"/>
        </w:rPr>
        <w:t>研究テーマ</w:t>
      </w:r>
    </w:p>
    <w:p w:rsidR="00453A0D" w:rsidRPr="004E7E5F" w:rsidRDefault="00453A0D" w:rsidP="008B53DA">
      <w:pPr>
        <w:rPr>
          <w:rFonts w:ascii="HGPｺﾞｼｯｸE" w:eastAsia="HGPｺﾞｼｯｸE" w:hAnsi="HGPｺﾞｼｯｸE"/>
        </w:rPr>
      </w:pPr>
      <w:r>
        <w:rPr>
          <w:rFonts w:hint="eastAsia"/>
        </w:rPr>
        <w:t>1</w:t>
      </w:r>
      <w:r>
        <w:rPr>
          <w:rFonts w:hint="eastAsia"/>
        </w:rPr>
        <w:t>）</w:t>
      </w:r>
      <w:r w:rsidRPr="004E7E5F">
        <w:rPr>
          <w:rFonts w:ascii="HGPｺﾞｼｯｸE" w:eastAsia="HGPｺﾞｼｯｸE" w:hAnsi="HGPｺﾞｼｯｸE" w:hint="eastAsia"/>
        </w:rPr>
        <w:t>「モノ」認識の原理的研究―「もののあはれ」「もののけ」から「ものづくり」まで</w:t>
      </w:r>
    </w:p>
    <w:p w:rsidR="00453A0D" w:rsidRDefault="00453A0D" w:rsidP="008B53DA">
      <w:r>
        <w:rPr>
          <w:rFonts w:hint="eastAsia"/>
        </w:rPr>
        <w:t>2</w:t>
      </w:r>
      <w:r>
        <w:rPr>
          <w:rFonts w:hint="eastAsia"/>
        </w:rPr>
        <w:t>）</w:t>
      </w:r>
      <w:r>
        <w:t>モノと心の統合点としての</w:t>
      </w:r>
      <w:r w:rsidRPr="004E7E5F">
        <w:rPr>
          <w:rFonts w:ascii="HGPｺﾞｼｯｸE" w:eastAsia="HGPｺﾞｼｯｸE" w:hAnsi="HGPｺﾞｼｯｸE"/>
        </w:rPr>
        <w:t>身体性の研究</w:t>
      </w:r>
      <w:r>
        <w:rPr>
          <w:rFonts w:hint="eastAsia"/>
        </w:rPr>
        <w:t>→科研</w:t>
      </w:r>
      <w:r w:rsidRPr="004E7E5F">
        <w:rPr>
          <w:rFonts w:ascii="HGPｺﾞｼｯｸE" w:eastAsia="HGPｺﾞｼｯｸE" w:hAnsi="HGPｺﾞｼｯｸE" w:hint="eastAsia"/>
        </w:rPr>
        <w:t>「身心変容技法の比較宗教学－心と体とモノをつなぐワザの総合的研究」</w:t>
      </w:r>
      <w:r w:rsidR="00C66CFA">
        <w:rPr>
          <w:rFonts w:hint="eastAsia"/>
        </w:rPr>
        <w:t>（</w:t>
      </w:r>
      <w:r w:rsidR="00C66CFA">
        <w:rPr>
          <w:rFonts w:hint="eastAsia"/>
        </w:rPr>
        <w:t>2011</w:t>
      </w:r>
      <w:r w:rsidR="00C66CFA">
        <w:rPr>
          <w:rFonts w:hint="eastAsia"/>
        </w:rPr>
        <w:t>年度～</w:t>
      </w:r>
      <w:r w:rsidR="00C66CFA">
        <w:rPr>
          <w:rFonts w:hint="eastAsia"/>
        </w:rPr>
        <w:t>2014</w:t>
      </w:r>
      <w:r w:rsidR="00C66CFA">
        <w:rPr>
          <w:rFonts w:hint="eastAsia"/>
        </w:rPr>
        <w:t>年度）</w:t>
      </w:r>
    </w:p>
    <w:p w:rsidR="00453A0D" w:rsidRDefault="00453A0D" w:rsidP="008B53DA">
      <w:r>
        <w:rPr>
          <w:rFonts w:hint="eastAsia"/>
        </w:rPr>
        <w:lastRenderedPageBreak/>
        <w:t>3</w:t>
      </w:r>
      <w:r>
        <w:rPr>
          <w:rFonts w:hint="eastAsia"/>
        </w:rPr>
        <w:t>）</w:t>
      </w:r>
      <w:r w:rsidR="00C66CFA">
        <w:t>「感覚価値」形成の研究</w:t>
      </w:r>
    </w:p>
    <w:p w:rsidR="00453A0D" w:rsidRDefault="00453A0D" w:rsidP="008B53DA">
      <w:r>
        <w:rPr>
          <w:rFonts w:hint="eastAsia"/>
        </w:rPr>
        <w:t>4</w:t>
      </w:r>
      <w:r>
        <w:rPr>
          <w:rFonts w:hint="eastAsia"/>
        </w:rPr>
        <w:t>）</w:t>
      </w:r>
      <w:r w:rsidR="00C66CFA">
        <w:t>モノ認識の比較文化史的・比較文明史研究</w:t>
      </w:r>
    </w:p>
    <w:p w:rsidR="00453A0D" w:rsidRDefault="00453A0D" w:rsidP="00C66CFA">
      <w:pPr>
        <w:widowControl/>
        <w:spacing w:line="285" w:lineRule="atLeast"/>
        <w:jc w:val="left"/>
      </w:pPr>
      <w:r>
        <w:rPr>
          <w:rFonts w:hint="eastAsia"/>
        </w:rPr>
        <w:t>5</w:t>
      </w:r>
      <w:r>
        <w:rPr>
          <w:rFonts w:hint="eastAsia"/>
        </w:rPr>
        <w:t>）</w:t>
      </w:r>
      <w:r w:rsidR="00C66CFA">
        <w:t>感覚拡張の研究</w:t>
      </w:r>
      <w:r w:rsidR="00C66CFA">
        <w:rPr>
          <w:rFonts w:hint="eastAsia"/>
        </w:rPr>
        <w:t>→渡邊淳司『</w:t>
      </w:r>
      <w:r w:rsidR="00C66CFA" w:rsidRPr="00C66CFA">
        <w:t>情報を生み出す触覚の知性</w:t>
      </w:r>
      <w:r w:rsidR="00C66CFA" w:rsidRPr="00C66CFA">
        <w:t>:</w:t>
      </w:r>
      <w:r w:rsidR="00C66CFA" w:rsidRPr="00C66CFA">
        <w:t>情報社会をいきるための感覚のリテラシー</w:t>
      </w:r>
      <w:r w:rsidR="00C66CFA">
        <w:rPr>
          <w:rFonts w:hint="eastAsia"/>
        </w:rPr>
        <w:t>』</w:t>
      </w:r>
      <w:r w:rsidR="00C66CFA" w:rsidRPr="00C66CFA">
        <w:t xml:space="preserve"> (DOJIN</w:t>
      </w:r>
      <w:r w:rsidR="00C66CFA" w:rsidRPr="00C66CFA">
        <w:t>選書</w:t>
      </w:r>
      <w:r w:rsidR="00C66CFA">
        <w:rPr>
          <w:rFonts w:hint="eastAsia"/>
        </w:rPr>
        <w:t>、</w:t>
      </w:r>
      <w:r w:rsidR="00C66CFA">
        <w:rPr>
          <w:rFonts w:hint="eastAsia"/>
        </w:rPr>
        <w:t>2014</w:t>
      </w:r>
      <w:r w:rsidR="00C66CFA">
        <w:rPr>
          <w:rFonts w:hint="eastAsia"/>
        </w:rPr>
        <w:t>年</w:t>
      </w:r>
      <w:r w:rsidR="00C66CFA">
        <w:rPr>
          <w:rFonts w:hint="eastAsia"/>
        </w:rPr>
        <w:t>)</w:t>
      </w:r>
    </w:p>
    <w:p w:rsidR="00C66CFA" w:rsidRDefault="00C66CFA" w:rsidP="008B53DA">
      <w:r>
        <w:rPr>
          <w:rFonts w:hint="eastAsia"/>
        </w:rPr>
        <w:t>6</w:t>
      </w:r>
      <w:r>
        <w:rPr>
          <w:rFonts w:hint="eastAsia"/>
        </w:rPr>
        <w:t>）</w:t>
      </w:r>
      <w:r>
        <w:t>「気配」の研究</w:t>
      </w:r>
    </w:p>
    <w:p w:rsidR="00740D8D" w:rsidRPr="008D5FFC" w:rsidRDefault="008D5FFC" w:rsidP="00740D8D">
      <w:pPr>
        <w:rPr>
          <w:rFonts w:ascii="HGPｺﾞｼｯｸE" w:eastAsia="HGPｺﾞｼｯｸE" w:hAnsi="HGPｺﾞｼｯｸE"/>
          <w:color w:val="000000"/>
        </w:rPr>
      </w:pPr>
      <w:r w:rsidRPr="008D5FFC">
        <w:rPr>
          <w:rFonts w:ascii="HGPｺﾞｼｯｸE" w:eastAsia="HGPｺﾞｼｯｸE" w:hAnsi="HGPｺﾞｼｯｸE" w:hint="eastAsia"/>
          <w:color w:val="000000"/>
        </w:rPr>
        <w:t>３、「悲とアニマ」展</w:t>
      </w:r>
      <w:r w:rsidR="00740D8D" w:rsidRPr="008D5FFC">
        <w:rPr>
          <w:rFonts w:ascii="HGPｺﾞｼｯｸE" w:eastAsia="HGPｺﾞｼｯｸE" w:hAnsi="HGPｺﾞｼｯｸE" w:hint="eastAsia"/>
          <w:color w:val="000000"/>
        </w:rPr>
        <w:t>開催概要</w:t>
      </w:r>
    </w:p>
    <w:p w:rsidR="00740D8D" w:rsidRDefault="00740D8D" w:rsidP="00740D8D">
      <w:pPr>
        <w:rPr>
          <w:color w:val="000000"/>
        </w:rPr>
      </w:pPr>
      <w:r w:rsidRPr="00714B33">
        <w:rPr>
          <w:rFonts w:hint="eastAsia"/>
          <w:color w:val="000000"/>
        </w:rPr>
        <w:t xml:space="preserve">　</w:t>
      </w:r>
      <w:r>
        <w:rPr>
          <w:rFonts w:ascii="ＭＳ Ｐゴシック" w:hAnsi="ＭＳ Ｐゴシック" w:hint="eastAsia"/>
          <w:color w:val="000000"/>
        </w:rPr>
        <w:t>なぜわたしたちは北野天満宮で「悲とアニマ」展を行おうと企画したか？</w:t>
      </w:r>
    </w:p>
    <w:p w:rsidR="00740D8D" w:rsidRDefault="00740D8D" w:rsidP="00740D8D">
      <w:pPr>
        <w:rPr>
          <w:rFonts w:ascii="ＭＳ ゴシック" w:eastAsia="ＭＳ ゴシック" w:hAnsi="ＭＳ ゴシック"/>
          <w:color w:val="000000"/>
        </w:rPr>
      </w:pPr>
      <w:r>
        <w:rPr>
          <w:rFonts w:ascii="ＭＳ Ｐゴシック" w:hAnsi="ＭＳ Ｐゴシック" w:hint="eastAsia"/>
          <w:color w:val="000000"/>
        </w:rPr>
        <w:t xml:space="preserve">　いうまでもなく、北野天満宮は御祭神として菅原道真公をお祀りする神社である。だが、歴史学者の上田正昭氏によれば、人神として菅原道真公をお祀りする以前から、北野の地には雷神信仰や天神信仰があった。その自然神信仰の上に、人神としての菅原道真公への鎮魂と顕彰と讃仰（信仰）が加わったのである。</w:t>
      </w:r>
    </w:p>
    <w:p w:rsidR="00740D8D" w:rsidRDefault="00740D8D" w:rsidP="00740D8D">
      <w:pPr>
        <w:rPr>
          <w:rFonts w:ascii="ＭＳ ゴシック" w:eastAsia="ＭＳ ゴシック" w:hAnsi="ＭＳ ゴシック"/>
        </w:rPr>
      </w:pPr>
      <w:r>
        <w:rPr>
          <w:rFonts w:ascii="ＭＳ Ｐゴシック" w:hAnsi="ＭＳ Ｐゴシック" w:hint="eastAsia"/>
          <w:color w:val="000000"/>
        </w:rPr>
        <w:t xml:space="preserve">　つまり、</w:t>
      </w:r>
      <w:r>
        <w:rPr>
          <w:rFonts w:ascii="ＭＳ Ｐゴシック" w:hAnsi="ＭＳ Ｐゴシック" w:hint="eastAsia"/>
        </w:rPr>
        <w:t>菅原道真という「人」が「怨霊」になり、その後「神」になったのは、北野という場所に秘密があった。それはもともとあった天神信仰、つまり、雷と稲作豊穣（自然の驚異と恵みの表裏一体）の基盤の上に、菅原道真公への思慕と讃嘆と鎮魂が接木され、定着し、強力な北野天神信仰を生み出していったのである。</w:t>
      </w:r>
    </w:p>
    <w:p w:rsidR="00740D8D" w:rsidRDefault="00740D8D" w:rsidP="00740D8D">
      <w:pPr>
        <w:rPr>
          <w:rFonts w:ascii="ＭＳ ゴシック" w:eastAsia="ＭＳ ゴシック" w:hAnsi="ＭＳ ゴシック"/>
          <w:color w:val="000000"/>
        </w:rPr>
      </w:pPr>
      <w:r>
        <w:rPr>
          <w:rFonts w:ascii="ＭＳ Ｐゴシック" w:hAnsi="ＭＳ Ｐゴシック" w:hint="eastAsia"/>
          <w:color w:val="000000"/>
        </w:rPr>
        <w:t xml:space="preserve">　わたしたちの「悲とアニマ」展は、直接的には東日本大震災を機に、その「悲」を、生死を越えた永遠のいのちに昇華していく「アニマ（霊魂・霊性）」に接続したいという非願を持ってこの展覧会を企画した。</w:t>
      </w:r>
    </w:p>
    <w:p w:rsidR="00740D8D" w:rsidRDefault="00740D8D" w:rsidP="00740D8D">
      <w:pPr>
        <w:rPr>
          <w:rFonts w:ascii="ＭＳ Ｐゴシック" w:hAnsi="ＭＳ Ｐゴシック"/>
          <w:color w:val="000000"/>
        </w:rPr>
      </w:pPr>
      <w:r>
        <w:rPr>
          <w:rFonts w:ascii="ＭＳ Ｐゴシック" w:hAnsi="ＭＳ Ｐゴシック" w:hint="eastAsia"/>
          <w:color w:val="000000"/>
        </w:rPr>
        <w:t xml:space="preserve">　その「悲」を生きる力や霊性に転換する信仰こそが北野天満宮の信仰の本質だと思うがゆえに、わたしたちはこの展覧会を何が何でも北野天満宮で開催したいと考えたのである。</w:t>
      </w:r>
    </w:p>
    <w:p w:rsidR="00740D8D" w:rsidRDefault="00740D8D" w:rsidP="00740D8D">
      <w:pPr>
        <w:rPr>
          <w:rFonts w:ascii="ＭＳ ゴシック" w:eastAsia="ＭＳ ゴシック" w:hAnsi="ＭＳ ゴシック"/>
          <w:color w:val="000000"/>
        </w:rPr>
      </w:pPr>
    </w:p>
    <w:p w:rsidR="00740D8D" w:rsidRPr="008D5FFC" w:rsidRDefault="00740D8D" w:rsidP="00740D8D">
      <w:pPr>
        <w:rPr>
          <w:rFonts w:ascii="HGPｺﾞｼｯｸE" w:eastAsia="HGPｺﾞｼｯｸE" w:hAnsi="HGPｺﾞｼｯｸE"/>
          <w:color w:val="000000"/>
        </w:rPr>
      </w:pPr>
      <w:r w:rsidRPr="008D5FFC">
        <w:rPr>
          <w:rFonts w:ascii="HGPｺﾞｼｯｸE" w:eastAsia="HGPｺﾞｼｯｸE" w:hAnsi="HGPｺﾞｼｯｸE" w:hint="eastAsia"/>
          <w:color w:val="000000"/>
        </w:rPr>
        <w:t>科研「モノ学の構築―“もののあはれ” および “もののけ” から “ものづくり” までを貫流する日本文明のモノ的創造力と感覚価値を検証する」の概念見取り図</w:t>
      </w:r>
    </w:p>
    <w:p w:rsidR="00740D8D" w:rsidRPr="004E7E5F" w:rsidRDefault="00AA6A72" w:rsidP="004E7E5F">
      <w:pPr>
        <w:pStyle w:val="a4"/>
        <w:numPr>
          <w:ilvl w:val="0"/>
          <w:numId w:val="4"/>
        </w:numPr>
        <w:ind w:leftChars="0"/>
        <w:rPr>
          <w:color w:val="000000"/>
        </w:rPr>
      </w:pPr>
      <w:r>
        <w:rPr>
          <w:rFonts w:hint="eastAsia"/>
          <w:color w:val="000000"/>
        </w:rPr>
        <w:t>モ</w:t>
      </w:r>
      <w:r w:rsidR="00740D8D" w:rsidRPr="004E7E5F">
        <w:rPr>
          <w:rFonts w:hint="eastAsia"/>
          <w:color w:val="000000"/>
        </w:rPr>
        <w:t>ノの古代的展開～霊性としてのモノが中心～例えば、三輪の「</w:t>
      </w:r>
      <w:r w:rsidR="00740D8D" w:rsidRPr="004E7E5F">
        <w:rPr>
          <w:rFonts w:ascii="HGPｺﾞｼｯｸE" w:eastAsia="HGPｺﾞｼｯｸE" w:hAnsi="HGPｺﾞｼｯｸE" w:hint="eastAsia"/>
          <w:color w:val="000000"/>
        </w:rPr>
        <w:t>大物主神</w:t>
      </w:r>
      <w:r w:rsidR="004E7E5F">
        <w:rPr>
          <w:rFonts w:asciiTheme="minorEastAsia" w:hAnsiTheme="minorEastAsia" w:hint="eastAsia"/>
          <w:color w:val="000000"/>
        </w:rPr>
        <w:t>（おおものぬしのかみ）</w:t>
      </w:r>
      <w:r w:rsidR="00740D8D" w:rsidRPr="004E7E5F">
        <w:rPr>
          <w:rFonts w:hint="eastAsia"/>
          <w:color w:val="000000"/>
        </w:rPr>
        <w:t>」、「</w:t>
      </w:r>
      <w:r w:rsidR="00740D8D" w:rsidRPr="004E7E5F">
        <w:rPr>
          <w:rFonts w:ascii="HGPｺﾞｼｯｸE" w:eastAsia="HGPｺﾞｼｯｸE" w:hAnsi="HGPｺﾞｼｯｸE" w:hint="eastAsia"/>
          <w:color w:val="000000"/>
        </w:rPr>
        <w:t>物実</w:t>
      </w:r>
      <w:r w:rsidR="00740D8D" w:rsidRPr="004E7E5F">
        <w:rPr>
          <w:rFonts w:hint="eastAsia"/>
          <w:color w:val="000000"/>
        </w:rPr>
        <w:t>（ものざね）」、「</w:t>
      </w:r>
      <w:r w:rsidR="00740D8D" w:rsidRPr="004E7E5F">
        <w:rPr>
          <w:rFonts w:ascii="HGPｺﾞｼｯｸE" w:eastAsia="HGPｺﾞｼｯｸE" w:hAnsi="HGPｺﾞｼｯｸE" w:hint="eastAsia"/>
          <w:color w:val="000000"/>
        </w:rPr>
        <w:t>物部</w:t>
      </w:r>
      <w:r w:rsidR="00740D8D" w:rsidRPr="004E7E5F">
        <w:rPr>
          <w:rFonts w:hint="eastAsia"/>
          <w:color w:val="000000"/>
        </w:rPr>
        <w:t>（もののべ）」</w:t>
      </w:r>
      <w:r w:rsidR="004E7E5F" w:rsidRPr="004E7E5F">
        <w:rPr>
          <w:rFonts w:hint="eastAsia"/>
          <w:color w:val="000000"/>
        </w:rPr>
        <w:t>「</w:t>
      </w:r>
      <w:r w:rsidR="004E7E5F" w:rsidRPr="004E7E5F">
        <w:rPr>
          <w:rFonts w:ascii="HGPｺﾞｼｯｸE" w:eastAsia="HGPｺﾞｼｯｸE" w:hAnsi="HGPｺﾞｼｯｸE" w:hint="eastAsia"/>
          <w:color w:val="000000"/>
        </w:rPr>
        <w:t>物怪</w:t>
      </w:r>
      <w:r w:rsidR="004E7E5F">
        <w:rPr>
          <w:rFonts w:hint="eastAsia"/>
          <w:color w:val="000000"/>
        </w:rPr>
        <w:t>（もののけ）」</w:t>
      </w:r>
      <w:r w:rsidR="00740D8D" w:rsidRPr="004E7E5F">
        <w:rPr>
          <w:rFonts w:hint="eastAsia"/>
          <w:color w:val="000000"/>
        </w:rPr>
        <w:t>など。</w:t>
      </w:r>
    </w:p>
    <w:p w:rsidR="00740D8D" w:rsidRPr="00AA6A72" w:rsidRDefault="00AA6A72" w:rsidP="00AA6A72">
      <w:pPr>
        <w:pStyle w:val="a4"/>
        <w:numPr>
          <w:ilvl w:val="0"/>
          <w:numId w:val="4"/>
        </w:numPr>
        <w:ind w:leftChars="0"/>
        <w:rPr>
          <w:color w:val="000000"/>
        </w:rPr>
      </w:pPr>
      <w:r>
        <w:rPr>
          <w:rFonts w:hint="eastAsia"/>
          <w:color w:val="000000"/>
        </w:rPr>
        <w:t>モ</w:t>
      </w:r>
      <w:r w:rsidR="00740D8D" w:rsidRPr="00AA6A72">
        <w:rPr>
          <w:rFonts w:hint="eastAsia"/>
          <w:color w:val="000000"/>
        </w:rPr>
        <w:t>ノの中世的展開～霊性としてのモノに者性としてのモノが加わる～例えば、世阿弥が『風姿花伝』で主張した「能＝申楽」は「</w:t>
      </w:r>
      <w:r w:rsidR="004E7E5F" w:rsidRPr="00AA6A72">
        <w:rPr>
          <w:rFonts w:ascii="HGPｺﾞｼｯｸE" w:eastAsia="HGPｺﾞｼｯｸE" w:hAnsi="HGPｺﾞｼｯｸE" w:hint="eastAsia"/>
          <w:color w:val="000000"/>
        </w:rPr>
        <w:t>物</w:t>
      </w:r>
      <w:r w:rsidR="00740D8D" w:rsidRPr="00AA6A72">
        <w:rPr>
          <w:rFonts w:ascii="HGPｺﾞｼｯｸE" w:eastAsia="HGPｺﾞｼｯｸE" w:hAnsi="HGPｺﾞｼｯｸE" w:hint="eastAsia"/>
          <w:color w:val="000000"/>
        </w:rPr>
        <w:t>学（ものまね）</w:t>
      </w:r>
      <w:r w:rsidR="00740D8D" w:rsidRPr="00AA6A72">
        <w:rPr>
          <w:rFonts w:hint="eastAsia"/>
          <w:color w:val="000000"/>
        </w:rPr>
        <w:t>」であるという主張など。</w:t>
      </w:r>
    </w:p>
    <w:p w:rsidR="00740D8D" w:rsidRPr="00AA6A72" w:rsidRDefault="00AA6A72" w:rsidP="00AA6A72">
      <w:pPr>
        <w:pStyle w:val="a4"/>
        <w:numPr>
          <w:ilvl w:val="0"/>
          <w:numId w:val="4"/>
        </w:numPr>
        <w:ind w:leftChars="0"/>
        <w:rPr>
          <w:color w:val="000000"/>
        </w:rPr>
      </w:pPr>
      <w:r>
        <w:rPr>
          <w:rFonts w:hint="eastAsia"/>
          <w:color w:val="000000"/>
        </w:rPr>
        <w:t>モ</w:t>
      </w:r>
      <w:r w:rsidR="00740D8D" w:rsidRPr="00AA6A72">
        <w:rPr>
          <w:rFonts w:hint="eastAsia"/>
          <w:color w:val="000000"/>
        </w:rPr>
        <w:t>ノの近世的展開～者性としてのモノが中心～例えば、本居宣長が王朝文学論や「源氏物語」論で展開した</w:t>
      </w:r>
      <w:r w:rsidR="00740D8D" w:rsidRPr="00AA6A72">
        <w:rPr>
          <w:rFonts w:ascii="HGPｺﾞｼｯｸE" w:eastAsia="HGPｺﾞｼｯｸE" w:hAnsi="HGPｺﾞｼｯｸE" w:hint="eastAsia"/>
          <w:color w:val="000000"/>
        </w:rPr>
        <w:t>「もののあはれを知る」</w:t>
      </w:r>
      <w:r w:rsidR="00740D8D" w:rsidRPr="00AA6A72">
        <w:rPr>
          <w:rFonts w:hint="eastAsia"/>
          <w:color w:val="000000"/>
        </w:rPr>
        <w:t>など。</w:t>
      </w:r>
      <w:r w:rsidR="008D5FFC" w:rsidRPr="00AA6A72">
        <w:rPr>
          <w:rFonts w:ascii="HGPｺﾞｼｯｸE" w:eastAsia="HGPｺﾞｼｯｸE" w:hAnsi="HGPｺﾞｼｯｸE" w:hint="eastAsia"/>
          <w:color w:val="000000"/>
        </w:rPr>
        <w:t>日本的感受性（Japanese sensitivity</w:t>
      </w:r>
      <w:r w:rsidR="003B71C2">
        <w:rPr>
          <w:rFonts w:ascii="HGPｺﾞｼｯｸE" w:eastAsia="HGPｺﾞｼｯｸE" w:hAnsi="HGPｺﾞｼｯｸE" w:hint="eastAsia"/>
          <w:color w:val="000000"/>
        </w:rPr>
        <w:t>）の探究</w:t>
      </w:r>
      <w:r w:rsidR="008D5FFC" w:rsidRPr="00AA6A72">
        <w:rPr>
          <w:rFonts w:hint="eastAsia"/>
          <w:color w:val="000000"/>
        </w:rPr>
        <w:t>。</w:t>
      </w:r>
    </w:p>
    <w:p w:rsidR="00740D8D" w:rsidRPr="00AA6A72" w:rsidRDefault="00AA6A72" w:rsidP="00AA6A72">
      <w:pPr>
        <w:pStyle w:val="a4"/>
        <w:numPr>
          <w:ilvl w:val="0"/>
          <w:numId w:val="4"/>
        </w:numPr>
        <w:ind w:leftChars="0"/>
        <w:rPr>
          <w:color w:val="000000"/>
        </w:rPr>
      </w:pPr>
      <w:r>
        <w:rPr>
          <w:rFonts w:hint="eastAsia"/>
          <w:color w:val="000000"/>
        </w:rPr>
        <w:t>モ</w:t>
      </w:r>
      <w:r w:rsidR="00740D8D" w:rsidRPr="00AA6A72">
        <w:rPr>
          <w:rFonts w:hint="eastAsia"/>
          <w:color w:val="000000"/>
        </w:rPr>
        <w:t>ノの近代的展開～物性としてのモノが中心（物質主義的なモノ観に頽落）</w:t>
      </w:r>
      <w:r w:rsidR="008D5FFC" w:rsidRPr="00AA6A72">
        <w:rPr>
          <w:rFonts w:hint="eastAsia"/>
          <w:color w:val="000000"/>
        </w:rPr>
        <w:t>。</w:t>
      </w:r>
    </w:p>
    <w:p w:rsidR="00740D8D" w:rsidRPr="00AA6A72" w:rsidRDefault="00AA6A72" w:rsidP="00AA6A72">
      <w:pPr>
        <w:pStyle w:val="a4"/>
        <w:numPr>
          <w:ilvl w:val="0"/>
          <w:numId w:val="4"/>
        </w:numPr>
        <w:ind w:leftChars="0"/>
        <w:rPr>
          <w:color w:val="000000"/>
        </w:rPr>
      </w:pPr>
      <w:r>
        <w:rPr>
          <w:rFonts w:hint="eastAsia"/>
          <w:color w:val="000000"/>
        </w:rPr>
        <w:t>モ</w:t>
      </w:r>
      <w:r w:rsidR="00740D8D" w:rsidRPr="00AA6A72">
        <w:rPr>
          <w:rFonts w:hint="eastAsia"/>
          <w:color w:val="000000"/>
        </w:rPr>
        <w:t>ノの現代的展開～霊性・者性・物性としてのモノの再発見・再興～例えば、</w:t>
      </w:r>
      <w:r w:rsidR="00740D8D" w:rsidRPr="00AA6A72">
        <w:rPr>
          <w:rFonts w:ascii="HGPｺﾞｼｯｸE" w:eastAsia="HGPｺﾞｼｯｸE" w:hAnsi="HGPｺﾞｼｯｸE" w:hint="eastAsia"/>
          <w:color w:val="000000"/>
        </w:rPr>
        <w:t>もの派とモノ学</w:t>
      </w:r>
      <w:r w:rsidR="008D5FFC" w:rsidRPr="00AA6A72">
        <w:rPr>
          <w:rFonts w:hint="eastAsia"/>
          <w:color w:val="000000"/>
        </w:rPr>
        <w:t>。</w:t>
      </w:r>
    </w:p>
    <w:p w:rsidR="00740D8D" w:rsidRPr="00D71C2B" w:rsidRDefault="00740D8D" w:rsidP="00740D8D">
      <w:pPr>
        <w:rPr>
          <w:color w:val="000000"/>
        </w:rPr>
      </w:pPr>
    </w:p>
    <w:p w:rsidR="00740D8D" w:rsidRPr="00D71C2B" w:rsidRDefault="00740D8D" w:rsidP="00740D8D">
      <w:pPr>
        <w:jc w:val="center"/>
        <w:rPr>
          <w:color w:val="000000"/>
        </w:rPr>
      </w:pPr>
      <w:r w:rsidRPr="00D71C2B">
        <w:rPr>
          <w:rFonts w:hint="eastAsia"/>
          <w:color w:val="000000"/>
        </w:rPr>
        <w:t>宇宙・霊性</w:t>
      </w:r>
    </w:p>
    <w:p w:rsidR="00740D8D" w:rsidRPr="00D71C2B" w:rsidRDefault="00740D8D" w:rsidP="00740D8D">
      <w:pPr>
        <w:jc w:val="center"/>
        <w:rPr>
          <w:color w:val="000000"/>
        </w:rPr>
      </w:pPr>
      <w:r w:rsidRPr="00D71C2B">
        <w:rPr>
          <w:rFonts w:hint="eastAsia"/>
          <w:color w:val="000000"/>
        </w:rPr>
        <w:t>│</w:t>
      </w:r>
    </w:p>
    <w:p w:rsidR="00740D8D" w:rsidRPr="00D71C2B" w:rsidRDefault="00740D8D" w:rsidP="00740D8D">
      <w:pPr>
        <w:jc w:val="center"/>
        <w:rPr>
          <w:color w:val="000000"/>
        </w:rPr>
      </w:pPr>
      <w:r>
        <w:rPr>
          <w:rFonts w:hint="eastAsia"/>
          <w:color w:val="000000"/>
        </w:rPr>
        <w:t>自</w:t>
      </w:r>
      <w:r w:rsidRPr="00D71C2B">
        <w:rPr>
          <w:rFonts w:hint="eastAsia"/>
          <w:color w:val="000000"/>
        </w:rPr>
        <w:t>然</w:t>
      </w:r>
    </w:p>
    <w:p w:rsidR="00740D8D" w:rsidRPr="00D71C2B" w:rsidRDefault="00740D8D" w:rsidP="00740D8D">
      <w:pPr>
        <w:jc w:val="center"/>
        <w:rPr>
          <w:color w:val="000000"/>
        </w:rPr>
      </w:pPr>
      <w:r w:rsidRPr="00D71C2B">
        <w:rPr>
          <w:rFonts w:hint="eastAsia"/>
          <w:color w:val="000000"/>
        </w:rPr>
        <w:t>│</w:t>
      </w:r>
    </w:p>
    <w:p w:rsidR="00740D8D" w:rsidRPr="00D71C2B" w:rsidRDefault="00740D8D" w:rsidP="00740D8D">
      <w:pPr>
        <w:jc w:val="center"/>
        <w:rPr>
          <w:color w:val="000000"/>
        </w:rPr>
      </w:pPr>
      <w:r w:rsidRPr="00D71C2B">
        <w:rPr>
          <w:rFonts w:hint="eastAsia"/>
          <w:color w:val="000000"/>
        </w:rPr>
        <w:t>火・水・土</w:t>
      </w:r>
    </w:p>
    <w:p w:rsidR="00740D8D" w:rsidRPr="00D71C2B" w:rsidRDefault="00740D8D" w:rsidP="00740D8D">
      <w:pPr>
        <w:jc w:val="center"/>
        <w:rPr>
          <w:color w:val="000000"/>
        </w:rPr>
      </w:pPr>
      <w:r w:rsidRPr="00D71C2B">
        <w:rPr>
          <w:rFonts w:hint="eastAsia"/>
          <w:color w:val="000000"/>
        </w:rPr>
        <w:t>│</w:t>
      </w:r>
    </w:p>
    <w:p w:rsidR="00740D8D" w:rsidRPr="00D71C2B" w:rsidRDefault="00740D8D" w:rsidP="00740D8D">
      <w:pPr>
        <w:jc w:val="center"/>
        <w:rPr>
          <w:color w:val="000000"/>
        </w:rPr>
      </w:pPr>
      <w:r w:rsidRPr="00D71C2B">
        <w:rPr>
          <w:rFonts w:hint="eastAsia"/>
          <w:color w:val="000000"/>
        </w:rPr>
        <w:t>伝統文化</w:t>
      </w:r>
    </w:p>
    <w:p w:rsidR="00740D8D" w:rsidRPr="00D71C2B" w:rsidRDefault="00740D8D" w:rsidP="00740D8D">
      <w:pPr>
        <w:jc w:val="center"/>
        <w:rPr>
          <w:color w:val="000000"/>
        </w:rPr>
      </w:pPr>
      <w:r w:rsidRPr="00D71C2B">
        <w:rPr>
          <w:rFonts w:hint="eastAsia"/>
          <w:color w:val="000000"/>
        </w:rPr>
        <w:t>∵</w:t>
      </w:r>
    </w:p>
    <w:p w:rsidR="00740D8D" w:rsidRPr="00D71C2B" w:rsidRDefault="00740D8D" w:rsidP="00740D8D">
      <w:pPr>
        <w:jc w:val="center"/>
        <w:rPr>
          <w:color w:val="000000"/>
        </w:rPr>
      </w:pPr>
      <w:r w:rsidRPr="00D71C2B">
        <w:rPr>
          <w:rFonts w:hint="eastAsia"/>
          <w:color w:val="000000"/>
        </w:rPr>
        <w:t>モノ派</w:t>
      </w:r>
    </w:p>
    <w:p w:rsidR="00740D8D" w:rsidRPr="00D71C2B" w:rsidRDefault="00740D8D" w:rsidP="00740D8D">
      <w:pPr>
        <w:jc w:val="center"/>
        <w:rPr>
          <w:color w:val="000000"/>
        </w:rPr>
      </w:pPr>
      <w:r w:rsidRPr="00D71C2B">
        <w:rPr>
          <w:rFonts w:hint="eastAsia"/>
          <w:color w:val="000000"/>
        </w:rPr>
        <w:t>│</w:t>
      </w:r>
    </w:p>
    <w:p w:rsidR="00740D8D" w:rsidRPr="008D5FFC" w:rsidRDefault="00740D8D" w:rsidP="008D5FFC">
      <w:pPr>
        <w:jc w:val="center"/>
        <w:rPr>
          <w:color w:val="000000"/>
        </w:rPr>
      </w:pPr>
      <w:r w:rsidRPr="00D71C2B">
        <w:rPr>
          <w:rFonts w:hint="eastAsia"/>
          <w:color w:val="000000"/>
        </w:rPr>
        <w:t>モノ学</w:t>
      </w:r>
    </w:p>
    <w:sectPr w:rsidR="00740D8D" w:rsidRPr="008D5FFC" w:rsidSect="008B53DA">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D8" w:rsidRDefault="005574D8" w:rsidP="00371B38">
      <w:r>
        <w:separator/>
      </w:r>
    </w:p>
  </w:endnote>
  <w:endnote w:type="continuationSeparator" w:id="0">
    <w:p w:rsidR="005574D8" w:rsidRDefault="005574D8" w:rsidP="0037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52581"/>
      <w:docPartObj>
        <w:docPartGallery w:val="Page Numbers (Bottom of Page)"/>
        <w:docPartUnique/>
      </w:docPartObj>
    </w:sdtPr>
    <w:sdtEndPr/>
    <w:sdtContent>
      <w:p w:rsidR="00371B38" w:rsidRDefault="00371B38">
        <w:pPr>
          <w:pStyle w:val="a7"/>
          <w:jc w:val="center"/>
        </w:pPr>
        <w:r>
          <w:fldChar w:fldCharType="begin"/>
        </w:r>
        <w:r>
          <w:instrText>PAGE   \* MERGEFORMAT</w:instrText>
        </w:r>
        <w:r>
          <w:fldChar w:fldCharType="separate"/>
        </w:r>
        <w:r w:rsidR="005574D8" w:rsidRPr="005574D8">
          <w:rPr>
            <w:noProof/>
            <w:lang w:val="ja-JP"/>
          </w:rPr>
          <w:t>1</w:t>
        </w:r>
        <w:r>
          <w:fldChar w:fldCharType="end"/>
        </w:r>
      </w:p>
    </w:sdtContent>
  </w:sdt>
  <w:p w:rsidR="00371B38" w:rsidRDefault="00371B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D8" w:rsidRDefault="005574D8" w:rsidP="00371B38">
      <w:r>
        <w:separator/>
      </w:r>
    </w:p>
  </w:footnote>
  <w:footnote w:type="continuationSeparator" w:id="0">
    <w:p w:rsidR="005574D8" w:rsidRDefault="005574D8" w:rsidP="00371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0388C"/>
    <w:multiLevelType w:val="hybridMultilevel"/>
    <w:tmpl w:val="E658788E"/>
    <w:lvl w:ilvl="0" w:tplc="AD6EF7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7C86A31"/>
    <w:multiLevelType w:val="hybridMultilevel"/>
    <w:tmpl w:val="B456BD38"/>
    <w:lvl w:ilvl="0" w:tplc="F7A634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0491568"/>
    <w:multiLevelType w:val="multilevel"/>
    <w:tmpl w:val="D99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A7F30"/>
    <w:multiLevelType w:val="multilevel"/>
    <w:tmpl w:val="4FF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9A"/>
    <w:rsid w:val="00253C26"/>
    <w:rsid w:val="00371B38"/>
    <w:rsid w:val="003B71C2"/>
    <w:rsid w:val="00453A0D"/>
    <w:rsid w:val="004E7E5F"/>
    <w:rsid w:val="005574D8"/>
    <w:rsid w:val="00630524"/>
    <w:rsid w:val="00740D8D"/>
    <w:rsid w:val="007A0139"/>
    <w:rsid w:val="008B53DA"/>
    <w:rsid w:val="008D5FFC"/>
    <w:rsid w:val="0090105A"/>
    <w:rsid w:val="00911EE7"/>
    <w:rsid w:val="009A32AC"/>
    <w:rsid w:val="009C65F5"/>
    <w:rsid w:val="00AA4637"/>
    <w:rsid w:val="00AA6A72"/>
    <w:rsid w:val="00C66CFA"/>
    <w:rsid w:val="00C719EF"/>
    <w:rsid w:val="00CE009A"/>
    <w:rsid w:val="00DE252A"/>
    <w:rsid w:val="00F9452D"/>
    <w:rsid w:val="00FE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9A"/>
    <w:pPr>
      <w:widowControl w:val="0"/>
      <w:jc w:val="both"/>
    </w:pPr>
  </w:style>
  <w:style w:type="paragraph" w:styleId="2">
    <w:name w:val="heading 2"/>
    <w:basedOn w:val="a"/>
    <w:link w:val="20"/>
    <w:uiPriority w:val="9"/>
    <w:qFormat/>
    <w:rsid w:val="00C66CFA"/>
    <w:pPr>
      <w:widowControl/>
      <w:jc w:val="left"/>
      <w:outlineLvl w:val="1"/>
    </w:pPr>
    <w:rPr>
      <w:rFonts w:ascii="Arial" w:eastAsia="ＭＳ Ｐゴシック" w:hAnsi="Arial" w:cs="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66CFA"/>
    <w:rPr>
      <w:rFonts w:ascii="Arial" w:eastAsia="ＭＳ Ｐゴシック" w:hAnsi="Arial" w:cs="Arial"/>
      <w:b/>
      <w:bCs/>
      <w:kern w:val="0"/>
      <w:sz w:val="32"/>
      <w:szCs w:val="32"/>
    </w:rPr>
  </w:style>
  <w:style w:type="character" w:styleId="a3">
    <w:name w:val="Hyperlink"/>
    <w:basedOn w:val="a0"/>
    <w:uiPriority w:val="99"/>
    <w:unhideWhenUsed/>
    <w:rsid w:val="00C66CFA"/>
    <w:rPr>
      <w:strike w:val="0"/>
      <w:dstrike w:val="0"/>
      <w:color w:val="0066C0"/>
      <w:u w:val="none"/>
      <w:effect w:val="none"/>
    </w:rPr>
  </w:style>
  <w:style w:type="paragraph" w:styleId="a4">
    <w:name w:val="List Paragraph"/>
    <w:basedOn w:val="a"/>
    <w:uiPriority w:val="34"/>
    <w:qFormat/>
    <w:rsid w:val="00371B38"/>
    <w:pPr>
      <w:ind w:leftChars="400" w:left="840"/>
    </w:pPr>
  </w:style>
  <w:style w:type="paragraph" w:styleId="a5">
    <w:name w:val="header"/>
    <w:basedOn w:val="a"/>
    <w:link w:val="a6"/>
    <w:uiPriority w:val="99"/>
    <w:unhideWhenUsed/>
    <w:rsid w:val="00371B38"/>
    <w:pPr>
      <w:tabs>
        <w:tab w:val="center" w:pos="4252"/>
        <w:tab w:val="right" w:pos="8504"/>
      </w:tabs>
      <w:snapToGrid w:val="0"/>
    </w:pPr>
  </w:style>
  <w:style w:type="character" w:customStyle="1" w:styleId="a6">
    <w:name w:val="ヘッダー (文字)"/>
    <w:basedOn w:val="a0"/>
    <w:link w:val="a5"/>
    <w:uiPriority w:val="99"/>
    <w:rsid w:val="00371B38"/>
  </w:style>
  <w:style w:type="paragraph" w:styleId="a7">
    <w:name w:val="footer"/>
    <w:basedOn w:val="a"/>
    <w:link w:val="a8"/>
    <w:uiPriority w:val="99"/>
    <w:unhideWhenUsed/>
    <w:rsid w:val="00371B38"/>
    <w:pPr>
      <w:tabs>
        <w:tab w:val="center" w:pos="4252"/>
        <w:tab w:val="right" w:pos="8504"/>
      </w:tabs>
      <w:snapToGrid w:val="0"/>
    </w:pPr>
  </w:style>
  <w:style w:type="character" w:customStyle="1" w:styleId="a8">
    <w:name w:val="フッター (文字)"/>
    <w:basedOn w:val="a0"/>
    <w:link w:val="a7"/>
    <w:uiPriority w:val="99"/>
    <w:rsid w:val="00371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9A"/>
    <w:pPr>
      <w:widowControl w:val="0"/>
      <w:jc w:val="both"/>
    </w:pPr>
  </w:style>
  <w:style w:type="paragraph" w:styleId="2">
    <w:name w:val="heading 2"/>
    <w:basedOn w:val="a"/>
    <w:link w:val="20"/>
    <w:uiPriority w:val="9"/>
    <w:qFormat/>
    <w:rsid w:val="00C66CFA"/>
    <w:pPr>
      <w:widowControl/>
      <w:jc w:val="left"/>
      <w:outlineLvl w:val="1"/>
    </w:pPr>
    <w:rPr>
      <w:rFonts w:ascii="Arial" w:eastAsia="ＭＳ Ｐゴシック" w:hAnsi="Arial" w:cs="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66CFA"/>
    <w:rPr>
      <w:rFonts w:ascii="Arial" w:eastAsia="ＭＳ Ｐゴシック" w:hAnsi="Arial" w:cs="Arial"/>
      <w:b/>
      <w:bCs/>
      <w:kern w:val="0"/>
      <w:sz w:val="32"/>
      <w:szCs w:val="32"/>
    </w:rPr>
  </w:style>
  <w:style w:type="character" w:styleId="a3">
    <w:name w:val="Hyperlink"/>
    <w:basedOn w:val="a0"/>
    <w:uiPriority w:val="99"/>
    <w:unhideWhenUsed/>
    <w:rsid w:val="00C66CFA"/>
    <w:rPr>
      <w:strike w:val="0"/>
      <w:dstrike w:val="0"/>
      <w:color w:val="0066C0"/>
      <w:u w:val="none"/>
      <w:effect w:val="none"/>
    </w:rPr>
  </w:style>
  <w:style w:type="paragraph" w:styleId="a4">
    <w:name w:val="List Paragraph"/>
    <w:basedOn w:val="a"/>
    <w:uiPriority w:val="34"/>
    <w:qFormat/>
    <w:rsid w:val="00371B38"/>
    <w:pPr>
      <w:ind w:leftChars="400" w:left="840"/>
    </w:pPr>
  </w:style>
  <w:style w:type="paragraph" w:styleId="a5">
    <w:name w:val="header"/>
    <w:basedOn w:val="a"/>
    <w:link w:val="a6"/>
    <w:uiPriority w:val="99"/>
    <w:unhideWhenUsed/>
    <w:rsid w:val="00371B38"/>
    <w:pPr>
      <w:tabs>
        <w:tab w:val="center" w:pos="4252"/>
        <w:tab w:val="right" w:pos="8504"/>
      </w:tabs>
      <w:snapToGrid w:val="0"/>
    </w:pPr>
  </w:style>
  <w:style w:type="character" w:customStyle="1" w:styleId="a6">
    <w:name w:val="ヘッダー (文字)"/>
    <w:basedOn w:val="a0"/>
    <w:link w:val="a5"/>
    <w:uiPriority w:val="99"/>
    <w:rsid w:val="00371B38"/>
  </w:style>
  <w:style w:type="paragraph" w:styleId="a7">
    <w:name w:val="footer"/>
    <w:basedOn w:val="a"/>
    <w:link w:val="a8"/>
    <w:uiPriority w:val="99"/>
    <w:unhideWhenUsed/>
    <w:rsid w:val="00371B38"/>
    <w:pPr>
      <w:tabs>
        <w:tab w:val="center" w:pos="4252"/>
        <w:tab w:val="right" w:pos="8504"/>
      </w:tabs>
      <w:snapToGrid w:val="0"/>
    </w:pPr>
  </w:style>
  <w:style w:type="character" w:customStyle="1" w:styleId="a8">
    <w:name w:val="フッター (文字)"/>
    <w:basedOn w:val="a0"/>
    <w:link w:val="a7"/>
    <w:uiPriority w:val="99"/>
    <w:rsid w:val="0037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2137">
      <w:bodyDiv w:val="1"/>
      <w:marLeft w:val="540"/>
      <w:marRight w:val="540"/>
      <w:marTop w:val="0"/>
      <w:marBottom w:val="0"/>
      <w:divBdr>
        <w:top w:val="none" w:sz="0" w:space="0" w:color="auto"/>
        <w:left w:val="none" w:sz="0" w:space="0" w:color="auto"/>
        <w:bottom w:val="none" w:sz="0" w:space="0" w:color="auto"/>
        <w:right w:val="none" w:sz="0" w:space="0" w:color="auto"/>
      </w:divBdr>
    </w:div>
    <w:div w:id="688989181">
      <w:bodyDiv w:val="1"/>
      <w:marLeft w:val="0"/>
      <w:marRight w:val="0"/>
      <w:marTop w:val="0"/>
      <w:marBottom w:val="0"/>
      <w:divBdr>
        <w:top w:val="none" w:sz="0" w:space="0" w:color="auto"/>
        <w:left w:val="none" w:sz="0" w:space="0" w:color="auto"/>
        <w:bottom w:val="none" w:sz="0" w:space="0" w:color="auto"/>
        <w:right w:val="none" w:sz="0" w:space="0" w:color="auto"/>
      </w:divBdr>
      <w:divsChild>
        <w:div w:id="2114402279">
          <w:marLeft w:val="0"/>
          <w:marRight w:val="0"/>
          <w:marTop w:val="0"/>
          <w:marBottom w:val="0"/>
          <w:divBdr>
            <w:top w:val="none" w:sz="0" w:space="0" w:color="auto"/>
            <w:left w:val="none" w:sz="0" w:space="0" w:color="auto"/>
            <w:bottom w:val="none" w:sz="0" w:space="0" w:color="auto"/>
            <w:right w:val="none" w:sz="0" w:space="0" w:color="auto"/>
          </w:divBdr>
          <w:divsChild>
            <w:div w:id="166672891">
              <w:marLeft w:val="0"/>
              <w:marRight w:val="0"/>
              <w:marTop w:val="0"/>
              <w:marBottom w:val="0"/>
              <w:divBdr>
                <w:top w:val="none" w:sz="0" w:space="0" w:color="auto"/>
                <w:left w:val="none" w:sz="0" w:space="0" w:color="auto"/>
                <w:bottom w:val="none" w:sz="0" w:space="0" w:color="auto"/>
                <w:right w:val="none" w:sz="0" w:space="0" w:color="auto"/>
              </w:divBdr>
              <w:divsChild>
                <w:div w:id="1004935510">
                  <w:marLeft w:val="0"/>
                  <w:marRight w:val="0"/>
                  <w:marTop w:val="0"/>
                  <w:marBottom w:val="0"/>
                  <w:divBdr>
                    <w:top w:val="none" w:sz="0" w:space="0" w:color="auto"/>
                    <w:left w:val="none" w:sz="0" w:space="0" w:color="auto"/>
                    <w:bottom w:val="none" w:sz="0" w:space="0" w:color="auto"/>
                    <w:right w:val="none" w:sz="0" w:space="0" w:color="auto"/>
                  </w:divBdr>
                  <w:divsChild>
                    <w:div w:id="694111239">
                      <w:marLeft w:val="-3150"/>
                      <w:marRight w:val="0"/>
                      <w:marTop w:val="0"/>
                      <w:marBottom w:val="0"/>
                      <w:divBdr>
                        <w:top w:val="none" w:sz="0" w:space="0" w:color="auto"/>
                        <w:left w:val="none" w:sz="0" w:space="0" w:color="auto"/>
                        <w:bottom w:val="none" w:sz="0" w:space="0" w:color="auto"/>
                        <w:right w:val="none" w:sz="0" w:space="0" w:color="auto"/>
                      </w:divBdr>
                      <w:divsChild>
                        <w:div w:id="1990748162">
                          <w:marLeft w:val="3150"/>
                          <w:marRight w:val="0"/>
                          <w:marTop w:val="0"/>
                          <w:marBottom w:val="0"/>
                          <w:divBdr>
                            <w:top w:val="none" w:sz="0" w:space="0" w:color="auto"/>
                            <w:left w:val="none" w:sz="0" w:space="0" w:color="auto"/>
                            <w:bottom w:val="none" w:sz="0" w:space="0" w:color="auto"/>
                            <w:right w:val="none" w:sz="0" w:space="0" w:color="auto"/>
                          </w:divBdr>
                          <w:divsChild>
                            <w:div w:id="469445124">
                              <w:marLeft w:val="0"/>
                              <w:marRight w:val="0"/>
                              <w:marTop w:val="0"/>
                              <w:marBottom w:val="0"/>
                              <w:divBdr>
                                <w:top w:val="none" w:sz="0" w:space="0" w:color="auto"/>
                                <w:left w:val="none" w:sz="0" w:space="0" w:color="auto"/>
                                <w:bottom w:val="none" w:sz="0" w:space="0" w:color="auto"/>
                                <w:right w:val="none" w:sz="0" w:space="0" w:color="auto"/>
                              </w:divBdr>
                              <w:divsChild>
                                <w:div w:id="647436350">
                                  <w:marLeft w:val="0"/>
                                  <w:marRight w:val="0"/>
                                  <w:marTop w:val="0"/>
                                  <w:marBottom w:val="0"/>
                                  <w:divBdr>
                                    <w:top w:val="none" w:sz="0" w:space="0" w:color="auto"/>
                                    <w:left w:val="none" w:sz="0" w:space="0" w:color="auto"/>
                                    <w:bottom w:val="none" w:sz="0" w:space="0" w:color="auto"/>
                                    <w:right w:val="none" w:sz="0" w:space="0" w:color="auto"/>
                                  </w:divBdr>
                                  <w:divsChild>
                                    <w:div w:id="2111509950">
                                      <w:marLeft w:val="0"/>
                                      <w:marRight w:val="0"/>
                                      <w:marTop w:val="0"/>
                                      <w:marBottom w:val="0"/>
                                      <w:divBdr>
                                        <w:top w:val="none" w:sz="0" w:space="0" w:color="auto"/>
                                        <w:left w:val="none" w:sz="0" w:space="0" w:color="auto"/>
                                        <w:bottom w:val="none" w:sz="0" w:space="0" w:color="auto"/>
                                        <w:right w:val="none" w:sz="0" w:space="0" w:color="auto"/>
                                      </w:divBdr>
                                      <w:divsChild>
                                        <w:div w:id="844636279">
                                          <w:marLeft w:val="0"/>
                                          <w:marRight w:val="0"/>
                                          <w:marTop w:val="0"/>
                                          <w:marBottom w:val="0"/>
                                          <w:divBdr>
                                            <w:top w:val="none" w:sz="0" w:space="0" w:color="auto"/>
                                            <w:left w:val="none" w:sz="0" w:space="0" w:color="auto"/>
                                            <w:bottom w:val="none" w:sz="0" w:space="0" w:color="auto"/>
                                            <w:right w:val="none" w:sz="0" w:space="0" w:color="auto"/>
                                          </w:divBdr>
                                          <w:divsChild>
                                            <w:div w:id="20203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956167">
      <w:bodyDiv w:val="1"/>
      <w:marLeft w:val="0"/>
      <w:marRight w:val="0"/>
      <w:marTop w:val="0"/>
      <w:marBottom w:val="0"/>
      <w:divBdr>
        <w:top w:val="none" w:sz="0" w:space="0" w:color="auto"/>
        <w:left w:val="none" w:sz="0" w:space="0" w:color="auto"/>
        <w:bottom w:val="none" w:sz="0" w:space="0" w:color="auto"/>
        <w:right w:val="none" w:sz="0" w:space="0" w:color="auto"/>
      </w:divBdr>
      <w:divsChild>
        <w:div w:id="492990098">
          <w:marLeft w:val="0"/>
          <w:marRight w:val="0"/>
          <w:marTop w:val="0"/>
          <w:marBottom w:val="0"/>
          <w:divBdr>
            <w:top w:val="none" w:sz="0" w:space="0" w:color="auto"/>
            <w:left w:val="none" w:sz="0" w:space="0" w:color="auto"/>
            <w:bottom w:val="none" w:sz="0" w:space="0" w:color="auto"/>
            <w:right w:val="none" w:sz="0" w:space="0" w:color="auto"/>
          </w:divBdr>
          <w:divsChild>
            <w:div w:id="229468378">
              <w:marLeft w:val="0"/>
              <w:marRight w:val="0"/>
              <w:marTop w:val="0"/>
              <w:marBottom w:val="0"/>
              <w:divBdr>
                <w:top w:val="none" w:sz="0" w:space="0" w:color="auto"/>
                <w:left w:val="none" w:sz="0" w:space="0" w:color="auto"/>
                <w:bottom w:val="none" w:sz="0" w:space="0" w:color="auto"/>
                <w:right w:val="none" w:sz="0" w:space="0" w:color="auto"/>
              </w:divBdr>
              <w:divsChild>
                <w:div w:id="664556767">
                  <w:marLeft w:val="0"/>
                  <w:marRight w:val="0"/>
                  <w:marTop w:val="0"/>
                  <w:marBottom w:val="0"/>
                  <w:divBdr>
                    <w:top w:val="none" w:sz="0" w:space="0" w:color="auto"/>
                    <w:left w:val="none" w:sz="0" w:space="0" w:color="auto"/>
                    <w:bottom w:val="none" w:sz="0" w:space="0" w:color="auto"/>
                    <w:right w:val="none" w:sz="0" w:space="0" w:color="auto"/>
                  </w:divBdr>
                  <w:divsChild>
                    <w:div w:id="2054190249">
                      <w:marLeft w:val="-3150"/>
                      <w:marRight w:val="0"/>
                      <w:marTop w:val="0"/>
                      <w:marBottom w:val="0"/>
                      <w:divBdr>
                        <w:top w:val="none" w:sz="0" w:space="0" w:color="auto"/>
                        <w:left w:val="none" w:sz="0" w:space="0" w:color="auto"/>
                        <w:bottom w:val="none" w:sz="0" w:space="0" w:color="auto"/>
                        <w:right w:val="none" w:sz="0" w:space="0" w:color="auto"/>
                      </w:divBdr>
                      <w:divsChild>
                        <w:div w:id="1920477333">
                          <w:marLeft w:val="3150"/>
                          <w:marRight w:val="0"/>
                          <w:marTop w:val="0"/>
                          <w:marBottom w:val="0"/>
                          <w:divBdr>
                            <w:top w:val="none" w:sz="0" w:space="0" w:color="auto"/>
                            <w:left w:val="none" w:sz="0" w:space="0" w:color="auto"/>
                            <w:bottom w:val="none" w:sz="0" w:space="0" w:color="auto"/>
                            <w:right w:val="none" w:sz="0" w:space="0" w:color="auto"/>
                          </w:divBdr>
                          <w:divsChild>
                            <w:div w:id="834343393">
                              <w:marLeft w:val="0"/>
                              <w:marRight w:val="0"/>
                              <w:marTop w:val="0"/>
                              <w:marBottom w:val="0"/>
                              <w:divBdr>
                                <w:top w:val="none" w:sz="0" w:space="0" w:color="auto"/>
                                <w:left w:val="none" w:sz="0" w:space="0" w:color="auto"/>
                                <w:bottom w:val="none" w:sz="0" w:space="0" w:color="auto"/>
                                <w:right w:val="none" w:sz="0" w:space="0" w:color="auto"/>
                              </w:divBdr>
                              <w:divsChild>
                                <w:div w:id="160319047">
                                  <w:marLeft w:val="0"/>
                                  <w:marRight w:val="0"/>
                                  <w:marTop w:val="0"/>
                                  <w:marBottom w:val="0"/>
                                  <w:divBdr>
                                    <w:top w:val="none" w:sz="0" w:space="0" w:color="auto"/>
                                    <w:left w:val="none" w:sz="0" w:space="0" w:color="auto"/>
                                    <w:bottom w:val="none" w:sz="0" w:space="0" w:color="auto"/>
                                    <w:right w:val="none" w:sz="0" w:space="0" w:color="auto"/>
                                  </w:divBdr>
                                  <w:divsChild>
                                    <w:div w:id="207381861">
                                      <w:marLeft w:val="0"/>
                                      <w:marRight w:val="0"/>
                                      <w:marTop w:val="0"/>
                                      <w:marBottom w:val="0"/>
                                      <w:divBdr>
                                        <w:top w:val="none" w:sz="0" w:space="0" w:color="auto"/>
                                        <w:left w:val="none" w:sz="0" w:space="0" w:color="auto"/>
                                        <w:bottom w:val="none" w:sz="0" w:space="0" w:color="auto"/>
                                        <w:right w:val="none" w:sz="0" w:space="0" w:color="auto"/>
                                      </w:divBdr>
                                      <w:divsChild>
                                        <w:div w:id="639388494">
                                          <w:marLeft w:val="0"/>
                                          <w:marRight w:val="0"/>
                                          <w:marTop w:val="0"/>
                                          <w:marBottom w:val="0"/>
                                          <w:divBdr>
                                            <w:top w:val="none" w:sz="0" w:space="0" w:color="auto"/>
                                            <w:left w:val="none" w:sz="0" w:space="0" w:color="auto"/>
                                            <w:bottom w:val="none" w:sz="0" w:space="0" w:color="auto"/>
                                            <w:right w:val="none" w:sz="0" w:space="0" w:color="auto"/>
                                          </w:divBdr>
                                          <w:divsChild>
                                            <w:div w:id="19673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527938">
      <w:bodyDiv w:val="1"/>
      <w:marLeft w:val="540"/>
      <w:marRight w:val="540"/>
      <w:marTop w:val="0"/>
      <w:marBottom w:val="0"/>
      <w:divBdr>
        <w:top w:val="none" w:sz="0" w:space="0" w:color="auto"/>
        <w:left w:val="none" w:sz="0" w:space="0" w:color="auto"/>
        <w:bottom w:val="none" w:sz="0" w:space="0" w:color="auto"/>
        <w:right w:val="none" w:sz="0" w:space="0" w:color="auto"/>
      </w:divBdr>
    </w:div>
    <w:div w:id="2113235575">
      <w:bodyDiv w:val="1"/>
      <w:marLeft w:val="540"/>
      <w:marRight w:val="54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gaku.la.coocan.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鎌田東二</dc:creator>
  <cp:lastModifiedBy>鎌田東二</cp:lastModifiedBy>
  <cp:revision>13</cp:revision>
  <dcterms:created xsi:type="dcterms:W3CDTF">2015-02-28T11:56:00Z</dcterms:created>
  <dcterms:modified xsi:type="dcterms:W3CDTF">2015-03-04T05:23:00Z</dcterms:modified>
</cp:coreProperties>
</file>